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980" w:type="dxa"/>
        <w:tblInd w:w="-9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0"/>
        <w:gridCol w:w="2880"/>
        <w:gridCol w:w="5490"/>
      </w:tblGrid>
      <w:tr w:rsidR="001232CB" w:rsidRPr="0066093C" w14:paraId="34969FF9" w14:textId="77777777" w:rsidTr="00304BC7">
        <w:trPr>
          <w:trHeight w:val="300"/>
        </w:trPr>
        <w:tc>
          <w:tcPr>
            <w:tcW w:w="10980" w:type="dxa"/>
            <w:gridSpan w:val="3"/>
            <w:tcBorders>
              <w:top w:val="single" w:sz="6" w:space="0" w:color="auto"/>
              <w:left w:val="single" w:sz="6" w:space="0" w:color="auto"/>
              <w:bottom w:val="single" w:sz="6" w:space="0" w:color="auto"/>
              <w:right w:val="single" w:sz="6" w:space="0" w:color="000000"/>
            </w:tcBorders>
            <w:shd w:val="clear" w:color="auto" w:fill="D9D9D9"/>
          </w:tcPr>
          <w:p w14:paraId="25A135B8" w14:textId="74574C09" w:rsidR="001232CB" w:rsidRPr="0066093C" w:rsidRDefault="00F22D53" w:rsidP="00282C68">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Attendees:</w:t>
            </w:r>
          </w:p>
        </w:tc>
      </w:tr>
      <w:tr w:rsidR="001232CB" w:rsidRPr="0066093C" w14:paraId="144975B9" w14:textId="77777777" w:rsidTr="001232CB">
        <w:trPr>
          <w:trHeight w:val="300"/>
        </w:trPr>
        <w:tc>
          <w:tcPr>
            <w:tcW w:w="10980" w:type="dxa"/>
            <w:gridSpan w:val="3"/>
            <w:tcBorders>
              <w:top w:val="single" w:sz="6" w:space="0" w:color="auto"/>
              <w:left w:val="single" w:sz="6" w:space="0" w:color="auto"/>
              <w:bottom w:val="single" w:sz="6" w:space="0" w:color="auto"/>
              <w:right w:val="single" w:sz="6" w:space="0" w:color="000000"/>
            </w:tcBorders>
          </w:tcPr>
          <w:p w14:paraId="56B85EC3" w14:textId="77777777" w:rsidR="001232CB" w:rsidRDefault="00F22D53" w:rsidP="00282C68">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In person:</w:t>
            </w:r>
          </w:p>
          <w:p w14:paraId="64C0EE8F" w14:textId="77777777" w:rsidR="00F22D53" w:rsidRDefault="00F22D53" w:rsidP="00282C68">
            <w:pPr>
              <w:textAlignment w:val="baseline"/>
            </w:pPr>
            <w:r>
              <w:t>Vanessa Santillan-Nieto, Voltaire Villanueva, Danmin Deng, Bret Watson, Kayla Nguyen, Jordan Fong, Stacy Gleixner, Elaine Kuo, Scott Olson, Josh Pelletier, Kristina Whalen, David Marasco, Antoinette Chavez, Julie Jenkins, Derick Nguyen</w:t>
            </w:r>
          </w:p>
          <w:p w14:paraId="3FA67CAA" w14:textId="77777777" w:rsidR="00F22D53" w:rsidRDefault="00F22D53" w:rsidP="00282C68">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Online:</w:t>
            </w:r>
          </w:p>
          <w:p w14:paraId="54A68BAE" w14:textId="4DC91A76" w:rsidR="00F22D53" w:rsidRPr="0066093C" w:rsidRDefault="00F22D53" w:rsidP="00282C68">
            <w:pPr>
              <w:textAlignment w:val="baseline"/>
              <w:rPr>
                <w:rFonts w:ascii="Arial" w:eastAsia="Times New Roman" w:hAnsi="Arial" w:cs="Arial"/>
                <w:b/>
                <w:bCs/>
                <w:color w:val="000000"/>
                <w:sz w:val="20"/>
                <w:szCs w:val="20"/>
              </w:rPr>
            </w:pPr>
            <w:r>
              <w:t>Simon Pennington, April Henderson, Caroline Park, Cynthia Huang, Dolores Davison, Edna Hernandez Amezcua, Elvia Rodriguez, Krish Sangani, Laurie Scolari, Nanette Regua, Peter Chow, Raine Phan, Robert Lanz, Sheherazade Arasnia, Yasmine Malboubi, Destiny Rivera, Doreen Finkelstein</w:t>
            </w:r>
          </w:p>
        </w:tc>
      </w:tr>
      <w:tr w:rsidR="00282C68" w:rsidRPr="0066093C" w14:paraId="376FB647"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652CD5CC" w14:textId="618188A5"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Item</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0412D4B5" w14:textId="361D7E0B"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Presenter</w:t>
            </w: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D9D9D9"/>
            <w:hideMark/>
          </w:tcPr>
          <w:p w14:paraId="6176DA9A" w14:textId="5793814A"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Description</w:t>
            </w:r>
            <w:r w:rsidRPr="0066093C">
              <w:rPr>
                <w:rFonts w:ascii="Arial" w:eastAsia="Times New Roman" w:hAnsi="Arial" w:cs="Arial"/>
                <w:color w:val="000000"/>
                <w:sz w:val="20"/>
                <w:szCs w:val="20"/>
              </w:rPr>
              <w:t> </w:t>
            </w:r>
          </w:p>
        </w:tc>
      </w:tr>
      <w:tr w:rsidR="00282C68" w:rsidRPr="0066093C" w14:paraId="59614076"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53B0A0E0"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Chair:</w:t>
            </w:r>
            <w:r w:rsidRPr="0066093C">
              <w:rPr>
                <w:rFonts w:ascii="Arial" w:eastAsia="Times New Roman" w:hAnsi="Arial" w:cs="Arial"/>
                <w:color w:val="000000"/>
                <w:sz w:val="20"/>
                <w:szCs w:val="20"/>
              </w:rPr>
              <w:t>  </w:t>
            </w:r>
          </w:p>
          <w:p w14:paraId="3A189E79"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Kristina Whalen </w:t>
            </w:r>
          </w:p>
          <w:p w14:paraId="5D844D6A"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p w14:paraId="379AC3F5"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Facilitator:</w:t>
            </w:r>
            <w:r w:rsidRPr="0066093C">
              <w:rPr>
                <w:rFonts w:ascii="Arial" w:eastAsia="Times New Roman" w:hAnsi="Arial" w:cs="Arial"/>
                <w:color w:val="000000"/>
                <w:sz w:val="20"/>
                <w:szCs w:val="20"/>
              </w:rPr>
              <w:t>  </w:t>
            </w:r>
          </w:p>
          <w:p w14:paraId="475C6FC9"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Vanessa Santillan-Nieto </w:t>
            </w:r>
          </w:p>
        </w:tc>
        <w:tc>
          <w:tcPr>
            <w:tcW w:w="2880" w:type="dxa"/>
            <w:tcBorders>
              <w:top w:val="single" w:sz="6" w:space="0" w:color="000000"/>
              <w:left w:val="single" w:sz="6" w:space="0" w:color="000000"/>
              <w:bottom w:val="single" w:sz="6" w:space="0" w:color="000000"/>
              <w:right w:val="single" w:sz="6" w:space="0" w:color="000000"/>
            </w:tcBorders>
            <w:hideMark/>
          </w:tcPr>
          <w:p w14:paraId="40394D6F"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hideMark/>
          </w:tcPr>
          <w:p w14:paraId="715C65E0"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82C68" w:rsidRPr="0066093C" w14:paraId="47BA5801"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02F2DBBE"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Approval of agenda </w:t>
            </w:r>
          </w:p>
          <w:p w14:paraId="39E4B894"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p w14:paraId="1689D439"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Approval of the minutes </w:t>
            </w:r>
          </w:p>
        </w:tc>
        <w:tc>
          <w:tcPr>
            <w:tcW w:w="2880" w:type="dxa"/>
            <w:tcBorders>
              <w:top w:val="single" w:sz="6" w:space="0" w:color="000000"/>
              <w:left w:val="single" w:sz="6" w:space="0" w:color="000000"/>
              <w:bottom w:val="single" w:sz="6" w:space="0" w:color="000000"/>
              <w:right w:val="single" w:sz="6" w:space="0" w:color="000000"/>
            </w:tcBorders>
            <w:hideMark/>
          </w:tcPr>
          <w:p w14:paraId="409F39A4"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hideMark/>
          </w:tcPr>
          <w:p w14:paraId="3773257D"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82C68" w:rsidRPr="0066093C" w14:paraId="068FA4DF"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68541D3A" w14:textId="644D14F1"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Student Voice  </w:t>
            </w:r>
          </w:p>
        </w:tc>
        <w:tc>
          <w:tcPr>
            <w:tcW w:w="2880" w:type="dxa"/>
            <w:tcBorders>
              <w:top w:val="single" w:sz="6" w:space="0" w:color="000000"/>
              <w:left w:val="single" w:sz="6" w:space="0" w:color="000000"/>
              <w:bottom w:val="single" w:sz="6" w:space="0" w:color="000000"/>
              <w:right w:val="single" w:sz="6" w:space="0" w:color="000000"/>
            </w:tcBorders>
            <w:hideMark/>
          </w:tcPr>
          <w:p w14:paraId="7DF21B06"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hideMark/>
          </w:tcPr>
          <w:p w14:paraId="4C03B708" w14:textId="05984CC2" w:rsidR="00282C68" w:rsidRPr="0066093C" w:rsidRDefault="00282C68" w:rsidP="00282C68">
            <w:pPr>
              <w:textAlignment w:val="baseline"/>
              <w:rPr>
                <w:rFonts w:ascii="Arial" w:eastAsia="Times New Roman" w:hAnsi="Arial" w:cs="Arial"/>
                <w:sz w:val="20"/>
                <w:szCs w:val="20"/>
              </w:rPr>
            </w:pPr>
            <w:r w:rsidRPr="0066093C">
              <w:rPr>
                <w:rFonts w:ascii="Arial" w:hAnsi="Arial" w:cs="Arial"/>
                <w:sz w:val="20"/>
                <w:szCs w:val="20"/>
              </w:rPr>
              <w:t>Kayla provided an update on ASFC activities, including planning for Welcome Week</w:t>
            </w:r>
            <w:r w:rsidRPr="0066093C">
              <w:rPr>
                <w:rFonts w:ascii="Arial" w:hAnsi="Arial" w:cs="Arial"/>
                <w:sz w:val="20"/>
                <w:szCs w:val="20"/>
              </w:rPr>
              <w:t xml:space="preserve"> </w:t>
            </w:r>
            <w:r w:rsidRPr="0066093C">
              <w:rPr>
                <w:rFonts w:ascii="Arial" w:hAnsi="Arial" w:cs="Arial"/>
                <w:sz w:val="20"/>
                <w:szCs w:val="20"/>
              </w:rPr>
              <w:t>and efforts to extend library hours.</w:t>
            </w:r>
          </w:p>
        </w:tc>
      </w:tr>
      <w:tr w:rsidR="00282C68" w:rsidRPr="0066093C" w14:paraId="442CF006" w14:textId="77777777" w:rsidTr="0066093C">
        <w:trPr>
          <w:trHeight w:val="1554"/>
        </w:trPr>
        <w:tc>
          <w:tcPr>
            <w:tcW w:w="2610" w:type="dxa"/>
            <w:tcBorders>
              <w:top w:val="single" w:sz="6" w:space="0" w:color="auto"/>
              <w:left w:val="single" w:sz="6" w:space="0" w:color="auto"/>
              <w:bottom w:val="single" w:sz="6" w:space="0" w:color="auto"/>
              <w:right w:val="single" w:sz="6" w:space="0" w:color="auto"/>
            </w:tcBorders>
            <w:hideMark/>
          </w:tcPr>
          <w:p w14:paraId="4FB4A41A"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Affinity Group Reports </w:t>
            </w:r>
          </w:p>
          <w:p w14:paraId="60084FE9" w14:textId="44E6AF0F" w:rsidR="00282C68" w:rsidRPr="0066093C" w:rsidRDefault="00282C68" w:rsidP="00282C68">
            <w:pPr>
              <w:pStyle w:val="ListParagraph"/>
              <w:numPr>
                <w:ilvl w:val="0"/>
                <w:numId w:val="47"/>
              </w:numPr>
              <w:spacing w:before="100" w:beforeAutospacing="1" w:after="100" w:afterAutospacing="1"/>
              <w:textAlignment w:val="baseline"/>
              <w:rPr>
                <w:rFonts w:ascii="Arial" w:eastAsia="Times New Roman" w:hAnsi="Arial" w:cs="Arial"/>
                <w:sz w:val="20"/>
                <w:szCs w:val="20"/>
              </w:rPr>
            </w:pPr>
            <w:r w:rsidRPr="0066093C">
              <w:rPr>
                <w:rFonts w:ascii="Arial" w:eastAsia="Times New Roman" w:hAnsi="Arial" w:cs="Arial"/>
                <w:sz w:val="20"/>
                <w:szCs w:val="20"/>
              </w:rPr>
              <w:t>APAN (Asian Pacific American Network)</w:t>
            </w:r>
          </w:p>
          <w:p w14:paraId="03948C33" w14:textId="77777777" w:rsidR="00282C68" w:rsidRPr="0066093C" w:rsidRDefault="00282C68" w:rsidP="00282C68">
            <w:pPr>
              <w:pStyle w:val="ListParagraph"/>
              <w:numPr>
                <w:ilvl w:val="0"/>
                <w:numId w:val="47"/>
              </w:numPr>
              <w:spacing w:before="100" w:beforeAutospacing="1" w:after="100" w:afterAutospacing="1"/>
              <w:textAlignment w:val="baseline"/>
              <w:rPr>
                <w:rFonts w:ascii="Arial" w:eastAsia="Times New Roman" w:hAnsi="Arial" w:cs="Arial"/>
                <w:sz w:val="20"/>
                <w:szCs w:val="20"/>
              </w:rPr>
            </w:pPr>
            <w:r w:rsidRPr="0066093C">
              <w:rPr>
                <w:rFonts w:ascii="Arial" w:eastAsia="Times New Roman" w:hAnsi="Arial" w:cs="Arial"/>
                <w:sz w:val="20"/>
                <w:szCs w:val="20"/>
              </w:rPr>
              <w:t>AAN (African American Network)</w:t>
            </w:r>
          </w:p>
          <w:p w14:paraId="3ADABC9B" w14:textId="77777777" w:rsidR="00282C68" w:rsidRPr="0066093C" w:rsidRDefault="00282C68" w:rsidP="00282C68">
            <w:pPr>
              <w:pStyle w:val="ListParagraph"/>
              <w:numPr>
                <w:ilvl w:val="0"/>
                <w:numId w:val="47"/>
              </w:numPr>
              <w:spacing w:before="100" w:beforeAutospacing="1" w:after="100" w:afterAutospacing="1"/>
              <w:textAlignment w:val="baseline"/>
              <w:rPr>
                <w:rFonts w:ascii="Arial" w:eastAsia="Times New Roman" w:hAnsi="Arial" w:cs="Arial"/>
                <w:sz w:val="20"/>
                <w:szCs w:val="20"/>
              </w:rPr>
            </w:pPr>
            <w:r w:rsidRPr="0066093C">
              <w:rPr>
                <w:rFonts w:ascii="Arial" w:eastAsia="Times New Roman" w:hAnsi="Arial" w:cs="Arial"/>
                <w:sz w:val="20"/>
                <w:szCs w:val="20"/>
              </w:rPr>
              <w:t>OLA (Organización Latino Americana)</w:t>
            </w:r>
          </w:p>
          <w:p w14:paraId="3428CAE7" w14:textId="35B6A4BD" w:rsidR="00282C68" w:rsidRPr="0066093C" w:rsidRDefault="00282C68" w:rsidP="00282C68">
            <w:pPr>
              <w:pStyle w:val="ListParagraph"/>
              <w:numPr>
                <w:ilvl w:val="0"/>
                <w:numId w:val="47"/>
              </w:numPr>
              <w:spacing w:before="100" w:beforeAutospacing="1" w:after="100" w:afterAutospacing="1"/>
              <w:textAlignment w:val="baseline"/>
              <w:rPr>
                <w:rFonts w:ascii="Arial" w:eastAsia="Times New Roman" w:hAnsi="Arial" w:cs="Arial"/>
                <w:sz w:val="20"/>
                <w:szCs w:val="20"/>
              </w:rPr>
            </w:pPr>
            <w:r w:rsidRPr="0066093C">
              <w:rPr>
                <w:rFonts w:ascii="Arial" w:eastAsia="Times New Roman" w:hAnsi="Arial" w:cs="Arial"/>
                <w:sz w:val="20"/>
                <w:szCs w:val="20"/>
              </w:rPr>
              <w:t>RA (Rainbow Alliance) </w:t>
            </w:r>
          </w:p>
        </w:tc>
        <w:tc>
          <w:tcPr>
            <w:tcW w:w="2880" w:type="dxa"/>
            <w:tcBorders>
              <w:top w:val="single" w:sz="6" w:space="0" w:color="000000"/>
              <w:left w:val="single" w:sz="6" w:space="0" w:color="000000"/>
              <w:bottom w:val="single" w:sz="6" w:space="0" w:color="000000"/>
              <w:right w:val="single" w:sz="6" w:space="0" w:color="000000"/>
            </w:tcBorders>
            <w:hideMark/>
          </w:tcPr>
          <w:p w14:paraId="1BFCD0B1" w14:textId="6BD5AEF5" w:rsidR="00282C68" w:rsidRPr="0066093C" w:rsidRDefault="00282C68" w:rsidP="00282C68">
            <w:pPr>
              <w:textAlignment w:val="baseline"/>
              <w:rPr>
                <w:rFonts w:ascii="Arial" w:eastAsia="Times New Roman" w:hAnsi="Arial" w:cs="Arial"/>
                <w:color w:val="000000"/>
                <w:sz w:val="20"/>
                <w:szCs w:val="20"/>
              </w:rPr>
            </w:pPr>
          </w:p>
          <w:p w14:paraId="7F60F4C1" w14:textId="77777777" w:rsidR="00282C68" w:rsidRPr="00C33E6A" w:rsidRDefault="00282C68" w:rsidP="00282C68">
            <w:pPr>
              <w:textAlignment w:val="baseline"/>
              <w:rPr>
                <w:rFonts w:ascii="Arial" w:eastAsia="Times New Roman" w:hAnsi="Arial" w:cs="Arial"/>
                <w:sz w:val="28"/>
                <w:szCs w:val="28"/>
              </w:rPr>
            </w:pPr>
          </w:p>
          <w:p w14:paraId="0FD58993" w14:textId="4B86A77B"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Jordan Fong </w:t>
            </w:r>
          </w:p>
          <w:p w14:paraId="737016E4" w14:textId="77777777" w:rsidR="0066093C" w:rsidRDefault="0066093C" w:rsidP="00282C68">
            <w:pPr>
              <w:textAlignment w:val="baseline"/>
              <w:rPr>
                <w:rFonts w:ascii="Arial" w:eastAsia="Times New Roman" w:hAnsi="Arial" w:cs="Arial"/>
                <w:color w:val="000000"/>
                <w:sz w:val="20"/>
                <w:szCs w:val="20"/>
              </w:rPr>
            </w:pPr>
          </w:p>
          <w:p w14:paraId="701123DA" w14:textId="3C390B3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April Henderson (Alt) Lisa Hills </w:t>
            </w:r>
          </w:p>
          <w:p w14:paraId="48A3EBB9" w14:textId="77777777" w:rsidR="0066093C" w:rsidRPr="0066093C" w:rsidRDefault="0066093C" w:rsidP="00282C68">
            <w:pPr>
              <w:textAlignment w:val="baseline"/>
              <w:rPr>
                <w:rFonts w:ascii="Arial" w:eastAsia="Times New Roman" w:hAnsi="Arial" w:cs="Arial"/>
                <w:color w:val="000000"/>
                <w:sz w:val="28"/>
                <w:szCs w:val="28"/>
              </w:rPr>
            </w:pPr>
          </w:p>
          <w:p w14:paraId="01E26615" w14:textId="2E2B27D5"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Catalina Rodriguez </w:t>
            </w:r>
          </w:p>
          <w:p w14:paraId="602CAF67" w14:textId="77777777" w:rsidR="0066093C" w:rsidRDefault="0066093C" w:rsidP="00282C68">
            <w:pPr>
              <w:textAlignment w:val="baseline"/>
              <w:rPr>
                <w:rFonts w:ascii="Arial" w:eastAsia="Times New Roman" w:hAnsi="Arial" w:cs="Arial"/>
                <w:color w:val="000000"/>
                <w:sz w:val="20"/>
                <w:szCs w:val="20"/>
              </w:rPr>
            </w:pPr>
          </w:p>
          <w:p w14:paraId="0205006A" w14:textId="2D51E088"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Catalina Rodriguez </w:t>
            </w:r>
          </w:p>
        </w:tc>
        <w:tc>
          <w:tcPr>
            <w:tcW w:w="5490" w:type="dxa"/>
            <w:tcBorders>
              <w:top w:val="single" w:sz="6" w:space="0" w:color="000000"/>
              <w:left w:val="single" w:sz="6" w:space="0" w:color="000000"/>
              <w:bottom w:val="single" w:sz="6" w:space="0" w:color="000000"/>
              <w:right w:val="single" w:sz="6" w:space="0" w:color="000000"/>
            </w:tcBorders>
            <w:hideMark/>
          </w:tcPr>
          <w:p w14:paraId="768659E9" w14:textId="62CCD28D" w:rsidR="00282C68" w:rsidRPr="0066093C" w:rsidRDefault="00282C68" w:rsidP="00282C68">
            <w:pPr>
              <w:textAlignment w:val="baseline"/>
              <w:rPr>
                <w:rFonts w:ascii="Arial" w:eastAsia="Times New Roman" w:hAnsi="Arial" w:cs="Arial"/>
                <w:sz w:val="20"/>
                <w:szCs w:val="20"/>
              </w:rPr>
            </w:pPr>
            <w:r w:rsidRPr="0066093C">
              <w:rPr>
                <w:rFonts w:ascii="Arial" w:hAnsi="Arial" w:cs="Arial"/>
                <w:sz w:val="20"/>
                <w:szCs w:val="20"/>
              </w:rPr>
              <w:t>A</w:t>
            </w:r>
            <w:r w:rsidRPr="0066093C">
              <w:rPr>
                <w:rFonts w:ascii="Arial" w:hAnsi="Arial" w:cs="Arial"/>
                <w:sz w:val="20"/>
                <w:szCs w:val="20"/>
              </w:rPr>
              <w:t>ffinity groups reported on their initiatives, including APAN's scholarship program and Black History Month events.</w:t>
            </w:r>
          </w:p>
        </w:tc>
      </w:tr>
      <w:tr w:rsidR="00282C68" w:rsidRPr="0066093C" w14:paraId="5CD61CE7" w14:textId="77777777" w:rsidTr="0066093C">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0B00EB60"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Old Business</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3D528982"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D9D9D9"/>
            <w:hideMark/>
          </w:tcPr>
          <w:p w14:paraId="22720C95"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82C68" w:rsidRPr="0066093C" w14:paraId="7D3E6166"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1D1FA170"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ACCJC Follow Up Report  </w:t>
            </w:r>
          </w:p>
        </w:tc>
        <w:tc>
          <w:tcPr>
            <w:tcW w:w="2880" w:type="dxa"/>
            <w:tcBorders>
              <w:top w:val="single" w:sz="6" w:space="0" w:color="000000"/>
              <w:left w:val="single" w:sz="6" w:space="0" w:color="000000"/>
              <w:bottom w:val="single" w:sz="6" w:space="0" w:color="000000"/>
              <w:right w:val="single" w:sz="6" w:space="0" w:color="000000"/>
            </w:tcBorders>
            <w:hideMark/>
          </w:tcPr>
          <w:p w14:paraId="6180FF28"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Stacy Gleixner, Accreditation Liaison Officer and VPI </w:t>
            </w:r>
          </w:p>
          <w:p w14:paraId="2CC98796" w14:textId="6CA1AEDA"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Dolores Davison, SLO Coordinator  </w:t>
            </w:r>
          </w:p>
        </w:tc>
        <w:tc>
          <w:tcPr>
            <w:tcW w:w="5490" w:type="dxa"/>
            <w:tcBorders>
              <w:top w:val="single" w:sz="6" w:space="0" w:color="000000"/>
              <w:left w:val="single" w:sz="6" w:space="0" w:color="000000"/>
              <w:bottom w:val="single" w:sz="6" w:space="0" w:color="000000"/>
              <w:right w:val="single" w:sz="6" w:space="0" w:color="000000"/>
            </w:tcBorders>
            <w:hideMark/>
          </w:tcPr>
          <w:p w14:paraId="53648DE4" w14:textId="77777777" w:rsidR="00282C68" w:rsidRPr="0066093C" w:rsidRDefault="005628DA" w:rsidP="00282C68">
            <w:pPr>
              <w:textAlignment w:val="baseline"/>
              <w:rPr>
                <w:rFonts w:ascii="Arial" w:hAnsi="Arial" w:cs="Arial"/>
                <w:sz w:val="20"/>
                <w:szCs w:val="20"/>
              </w:rPr>
            </w:pPr>
            <w:r w:rsidRPr="0066093C">
              <w:rPr>
                <w:rFonts w:ascii="Arial" w:hAnsi="Arial" w:cs="Arial"/>
                <w:sz w:val="20"/>
                <w:szCs w:val="20"/>
              </w:rPr>
              <w:t>The conversation ended with a discussion and approval of the ACCJC follow-up report</w:t>
            </w:r>
            <w:r w:rsidRPr="0066093C">
              <w:rPr>
                <w:rFonts w:ascii="Arial" w:hAnsi="Arial" w:cs="Arial"/>
                <w:sz w:val="20"/>
                <w:szCs w:val="20"/>
              </w:rPr>
              <w:t>.</w:t>
            </w:r>
          </w:p>
          <w:p w14:paraId="60DE43C5" w14:textId="77777777" w:rsidR="006C4D1C" w:rsidRPr="0066093C" w:rsidRDefault="006C4D1C" w:rsidP="00282C68">
            <w:pPr>
              <w:textAlignment w:val="baseline"/>
              <w:rPr>
                <w:rFonts w:ascii="Arial" w:eastAsia="Times New Roman" w:hAnsi="Arial" w:cs="Arial"/>
                <w:sz w:val="20"/>
                <w:szCs w:val="20"/>
              </w:rPr>
            </w:pPr>
          </w:p>
          <w:p w14:paraId="0671AB78" w14:textId="77777777" w:rsidR="006C4D1C" w:rsidRPr="0066093C" w:rsidRDefault="006C4D1C" w:rsidP="00282C68">
            <w:pPr>
              <w:textAlignment w:val="baseline"/>
              <w:rPr>
                <w:rFonts w:ascii="Arial" w:eastAsia="Times New Roman" w:hAnsi="Arial" w:cs="Arial"/>
                <w:sz w:val="20"/>
                <w:szCs w:val="20"/>
              </w:rPr>
            </w:pPr>
            <w:r w:rsidRPr="0066093C">
              <w:rPr>
                <w:rFonts w:ascii="Arial" w:eastAsia="Times New Roman" w:hAnsi="Arial" w:cs="Arial"/>
                <w:sz w:val="20"/>
                <w:szCs w:val="20"/>
              </w:rPr>
              <w:t>Next Steps:</w:t>
            </w:r>
          </w:p>
          <w:p w14:paraId="1903835E" w14:textId="5BFA5C37" w:rsidR="006C4D1C" w:rsidRDefault="006C4D1C" w:rsidP="006C4D1C">
            <w:pPr>
              <w:rPr>
                <w:rFonts w:ascii="Arial" w:hAnsi="Arial" w:cs="Arial"/>
                <w:sz w:val="20"/>
                <w:szCs w:val="20"/>
              </w:rPr>
            </w:pPr>
            <w:r w:rsidRPr="0066093C">
              <w:rPr>
                <w:rFonts w:ascii="Arial" w:hAnsi="Arial" w:cs="Arial"/>
                <w:sz w:val="20"/>
                <w:szCs w:val="20"/>
              </w:rPr>
              <w:t>Continue updating and organizing ACCJC follow-up report resource information and source materials; send team shout-out as acknowledged.</w:t>
            </w:r>
          </w:p>
          <w:p w14:paraId="478F6080" w14:textId="77777777" w:rsidR="007220BB" w:rsidRPr="0066093C" w:rsidRDefault="007220BB" w:rsidP="006C4D1C">
            <w:pPr>
              <w:rPr>
                <w:rFonts w:ascii="Arial" w:hAnsi="Arial" w:cs="Arial"/>
                <w:sz w:val="20"/>
                <w:szCs w:val="20"/>
              </w:rPr>
            </w:pPr>
          </w:p>
          <w:p w14:paraId="4A63481A" w14:textId="60848198" w:rsidR="006C4D1C" w:rsidRPr="0066093C" w:rsidRDefault="006C4D1C" w:rsidP="006C4D1C">
            <w:pPr>
              <w:textAlignment w:val="baseline"/>
              <w:rPr>
                <w:rFonts w:ascii="Arial" w:eastAsia="Times New Roman" w:hAnsi="Arial" w:cs="Arial"/>
                <w:sz w:val="20"/>
                <w:szCs w:val="20"/>
              </w:rPr>
            </w:pPr>
            <w:r w:rsidRPr="0066093C">
              <w:rPr>
                <w:rFonts w:ascii="Arial" w:hAnsi="Arial" w:cs="Arial"/>
                <w:sz w:val="20"/>
                <w:szCs w:val="20"/>
              </w:rPr>
              <w:lastRenderedPageBreak/>
              <w:t>Send a thank you message to the SLO team for their work on the ACCJC report</w:t>
            </w:r>
            <w:r w:rsidRPr="0066093C">
              <w:rPr>
                <w:rFonts w:ascii="Arial" w:hAnsi="Arial" w:cs="Arial"/>
                <w:sz w:val="20"/>
                <w:szCs w:val="20"/>
              </w:rPr>
              <w:t>.</w:t>
            </w:r>
          </w:p>
        </w:tc>
      </w:tr>
      <w:tr w:rsidR="00282C68" w:rsidRPr="0066093C" w14:paraId="1EB6B826"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5D2B89B4"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lastRenderedPageBreak/>
              <w:t>Google Gemini Tools  – Decision on roll out </w:t>
            </w:r>
          </w:p>
        </w:tc>
        <w:tc>
          <w:tcPr>
            <w:tcW w:w="2880" w:type="dxa"/>
            <w:tcBorders>
              <w:top w:val="single" w:sz="6" w:space="0" w:color="000000"/>
              <w:left w:val="single" w:sz="6" w:space="0" w:color="000000"/>
              <w:bottom w:val="single" w:sz="6" w:space="0" w:color="000000"/>
              <w:right w:val="single" w:sz="6" w:space="0" w:color="000000"/>
            </w:tcBorders>
            <w:hideMark/>
          </w:tcPr>
          <w:p w14:paraId="6A4E9DC6"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Senate Leaders will share the decision points  </w:t>
            </w:r>
          </w:p>
        </w:tc>
        <w:tc>
          <w:tcPr>
            <w:tcW w:w="5490" w:type="dxa"/>
            <w:tcBorders>
              <w:top w:val="single" w:sz="6" w:space="0" w:color="000000"/>
              <w:left w:val="single" w:sz="6" w:space="0" w:color="000000"/>
              <w:bottom w:val="single" w:sz="6" w:space="0" w:color="000000"/>
              <w:right w:val="single" w:sz="6" w:space="0" w:color="000000"/>
            </w:tcBorders>
            <w:hideMark/>
          </w:tcPr>
          <w:p w14:paraId="5B08FA60" w14:textId="77777777" w:rsidR="00282C68" w:rsidRPr="0066093C" w:rsidRDefault="005628DA" w:rsidP="00282C68">
            <w:pPr>
              <w:textAlignment w:val="baseline"/>
              <w:rPr>
                <w:rFonts w:ascii="Arial" w:hAnsi="Arial" w:cs="Arial"/>
                <w:sz w:val="20"/>
                <w:szCs w:val="20"/>
              </w:rPr>
            </w:pPr>
            <w:r w:rsidRPr="0066093C">
              <w:rPr>
                <w:rFonts w:ascii="Arial" w:hAnsi="Arial" w:cs="Arial"/>
                <w:sz w:val="20"/>
                <w:szCs w:val="20"/>
              </w:rPr>
              <w:t>The meeting focused on the decision to roll out Google Gemini Tools, with discussions from various constituencies. The Classified Senate and Professional staff agreed to proceed with staff access, emphasizing user choice and informed consent, while requesting clear information on accessing resources and developing user guides. The Academic Senate recommended approval for all employees, aiming for implementation before the winter term to allow faculty preparation time, and discussed ethical aspects with Kevin Kelly from the Digital Center. The student perspective was supportive but open to seeing the exact student impact. Kevin Kelly and Gary Moser from the Digital Center plan to create an implementation timeline, aiming for launch before the holiday break, though not all participants were in favor of the fast-paced rollout.</w:t>
            </w:r>
          </w:p>
          <w:p w14:paraId="207949CF" w14:textId="77777777" w:rsidR="006C4D1C" w:rsidRPr="0066093C" w:rsidRDefault="006C4D1C" w:rsidP="00282C68">
            <w:pPr>
              <w:textAlignment w:val="baseline"/>
              <w:rPr>
                <w:rFonts w:ascii="Arial" w:eastAsia="Times New Roman" w:hAnsi="Arial" w:cs="Arial"/>
                <w:sz w:val="20"/>
                <w:szCs w:val="20"/>
              </w:rPr>
            </w:pPr>
          </w:p>
          <w:p w14:paraId="1FCA6E3D" w14:textId="09E72DB1" w:rsidR="006C4D1C" w:rsidRPr="0066093C" w:rsidRDefault="006C4D1C" w:rsidP="00282C68">
            <w:pPr>
              <w:textAlignment w:val="baseline"/>
              <w:rPr>
                <w:rFonts w:ascii="Arial" w:eastAsia="Times New Roman" w:hAnsi="Arial" w:cs="Arial"/>
                <w:b/>
                <w:bCs/>
                <w:sz w:val="20"/>
                <w:szCs w:val="20"/>
              </w:rPr>
            </w:pPr>
            <w:r w:rsidRPr="0066093C">
              <w:rPr>
                <w:rFonts w:ascii="Arial" w:eastAsia="Times New Roman" w:hAnsi="Arial" w:cs="Arial"/>
                <w:b/>
                <w:bCs/>
                <w:sz w:val="20"/>
                <w:szCs w:val="20"/>
              </w:rPr>
              <w:t>Next Steps:</w:t>
            </w:r>
          </w:p>
          <w:p w14:paraId="42B66B3D" w14:textId="4A775755" w:rsidR="006C4D1C" w:rsidRPr="0066093C" w:rsidRDefault="006C4D1C" w:rsidP="006C4D1C">
            <w:pPr>
              <w:rPr>
                <w:rFonts w:ascii="Arial" w:hAnsi="Arial" w:cs="Arial"/>
                <w:sz w:val="20"/>
                <w:szCs w:val="20"/>
              </w:rPr>
            </w:pPr>
            <w:r w:rsidRPr="0066093C">
              <w:rPr>
                <w:rFonts w:ascii="Arial" w:hAnsi="Arial" w:cs="Arial"/>
                <w:sz w:val="20"/>
                <w:szCs w:val="20"/>
              </w:rPr>
              <w:t>Kevin Kelly and Gary Moser (ETS lead): Develop and share a timeline for the rollout/launch of Google Gemini Tools before the holiday break; share with President Whelan when ready.</w:t>
            </w:r>
          </w:p>
          <w:p w14:paraId="31CAD156" w14:textId="77777777" w:rsidR="007220BB" w:rsidRDefault="007220BB" w:rsidP="006C4D1C">
            <w:pPr>
              <w:textAlignment w:val="baseline"/>
              <w:rPr>
                <w:rFonts w:ascii="Arial" w:hAnsi="Arial" w:cs="Arial"/>
                <w:sz w:val="20"/>
                <w:szCs w:val="20"/>
              </w:rPr>
            </w:pPr>
          </w:p>
          <w:p w14:paraId="211C9553" w14:textId="6231F682" w:rsidR="006C4D1C" w:rsidRPr="0066093C" w:rsidRDefault="006C4D1C" w:rsidP="006C4D1C">
            <w:pPr>
              <w:textAlignment w:val="baseline"/>
              <w:rPr>
                <w:rFonts w:ascii="Arial" w:eastAsia="Times New Roman" w:hAnsi="Arial" w:cs="Arial"/>
                <w:sz w:val="20"/>
                <w:szCs w:val="20"/>
              </w:rPr>
            </w:pPr>
            <w:r w:rsidRPr="0066093C">
              <w:rPr>
                <w:rFonts w:ascii="Arial" w:hAnsi="Arial" w:cs="Arial"/>
                <w:sz w:val="20"/>
                <w:szCs w:val="20"/>
              </w:rPr>
              <w:t>President Whelan: Send an announcement to the campus community when the new Google Gemini Tools tile is available in MyPortal, including information about user choice and informed consent/refusal.</w:t>
            </w:r>
          </w:p>
        </w:tc>
      </w:tr>
      <w:tr w:rsidR="00282C68" w:rsidRPr="0066093C" w14:paraId="406105D8"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2780420B" w14:textId="5F38F1D4"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E-Print Update </w:t>
            </w:r>
          </w:p>
        </w:tc>
        <w:tc>
          <w:tcPr>
            <w:tcW w:w="2880" w:type="dxa"/>
            <w:tcBorders>
              <w:top w:val="single" w:sz="6" w:space="0" w:color="000000"/>
              <w:left w:val="single" w:sz="6" w:space="0" w:color="000000"/>
              <w:bottom w:val="single" w:sz="6" w:space="0" w:color="000000"/>
              <w:right w:val="single" w:sz="6" w:space="0" w:color="000000"/>
            </w:tcBorders>
            <w:hideMark/>
          </w:tcPr>
          <w:p w14:paraId="7E726A19"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Justin Schultz </w:t>
            </w:r>
          </w:p>
          <w:p w14:paraId="065D3394" w14:textId="77777777" w:rsidR="00282C68" w:rsidRPr="0066093C" w:rsidRDefault="00282C68"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Bret Watson </w:t>
            </w:r>
          </w:p>
        </w:tc>
        <w:tc>
          <w:tcPr>
            <w:tcW w:w="5490" w:type="dxa"/>
            <w:tcBorders>
              <w:top w:val="single" w:sz="6" w:space="0" w:color="000000"/>
              <w:left w:val="single" w:sz="6" w:space="0" w:color="000000"/>
              <w:bottom w:val="single" w:sz="6" w:space="0" w:color="000000"/>
              <w:right w:val="single" w:sz="6" w:space="0" w:color="000000"/>
            </w:tcBorders>
            <w:hideMark/>
          </w:tcPr>
          <w:p w14:paraId="092CA4FD" w14:textId="38993EC1" w:rsidR="00033997" w:rsidRPr="0066093C" w:rsidRDefault="005628DA" w:rsidP="00282C68">
            <w:pPr>
              <w:textAlignment w:val="baseline"/>
              <w:rPr>
                <w:rFonts w:ascii="Arial" w:hAnsi="Arial" w:cs="Arial"/>
                <w:sz w:val="20"/>
                <w:szCs w:val="20"/>
              </w:rPr>
            </w:pPr>
            <w:r w:rsidRPr="0066093C">
              <w:rPr>
                <w:rFonts w:ascii="Arial" w:hAnsi="Arial" w:cs="Arial"/>
                <w:sz w:val="20"/>
                <w:szCs w:val="20"/>
              </w:rPr>
              <w:t>The meeting focused on the transition from the ePrint system to a new Xerox printing solution, which will be implemented by July 202</w:t>
            </w:r>
            <w:r w:rsidRPr="0066093C">
              <w:rPr>
                <w:rFonts w:ascii="Arial" w:hAnsi="Arial" w:cs="Arial"/>
                <w:sz w:val="20"/>
                <w:szCs w:val="20"/>
              </w:rPr>
              <w:t>6</w:t>
            </w:r>
            <w:r w:rsidRPr="0066093C">
              <w:rPr>
                <w:rFonts w:ascii="Arial" w:hAnsi="Arial" w:cs="Arial"/>
                <w:sz w:val="20"/>
                <w:szCs w:val="20"/>
              </w:rPr>
              <w:t>. The group discussed concerns about equity issues with the current system, including the requirement for credit cards and minimum charges. They agreed to provide free printing for students with the new system, while monitoring usage and costs. Justin Schultz, the Director of Strategic Planning and Operations, is working with Xerox to develop a transition plan, which includes planning and configuration in winter term, deployment in spring term, and going live with the new system in July.</w:t>
            </w:r>
          </w:p>
          <w:p w14:paraId="212B7E40" w14:textId="1B4AA1EE" w:rsidR="005628DA" w:rsidRPr="0066093C" w:rsidRDefault="005628DA" w:rsidP="00033997">
            <w:pPr>
              <w:pStyle w:val="Heading3"/>
              <w:adjustRightInd w:val="0"/>
              <w:snapToGrid w:val="0"/>
              <w:contextualSpacing/>
              <w:rPr>
                <w:rFonts w:ascii="Arial" w:hAnsi="Arial" w:cs="Arial"/>
                <w:sz w:val="20"/>
                <w:szCs w:val="20"/>
              </w:rPr>
            </w:pPr>
            <w:r w:rsidRPr="0066093C">
              <w:rPr>
                <w:rFonts w:ascii="Arial" w:hAnsi="Arial" w:cs="Arial"/>
                <w:sz w:val="20"/>
                <w:szCs w:val="20"/>
              </w:rPr>
              <w:t>Campus Printing Services Evaluation</w:t>
            </w:r>
          </w:p>
          <w:p w14:paraId="02C5AF96" w14:textId="77777777" w:rsidR="005628DA" w:rsidRPr="0066093C" w:rsidRDefault="005628DA" w:rsidP="00033997">
            <w:pPr>
              <w:adjustRightInd w:val="0"/>
              <w:snapToGrid w:val="0"/>
              <w:contextualSpacing/>
              <w:textAlignment w:val="baseline"/>
              <w:rPr>
                <w:rFonts w:ascii="Arial" w:hAnsi="Arial" w:cs="Arial"/>
                <w:sz w:val="20"/>
                <w:szCs w:val="20"/>
              </w:rPr>
            </w:pPr>
            <w:r w:rsidRPr="0066093C">
              <w:rPr>
                <w:rFonts w:ascii="Arial" w:hAnsi="Arial" w:cs="Arial"/>
                <w:sz w:val="20"/>
                <w:szCs w:val="20"/>
              </w:rPr>
              <w:t xml:space="preserve">The meeting focused on the evaluation and potential changes to the printing services on campus, with a discussion on cost comparisons and the implementation of free printing starting July 1st. The group also discussed the need to re-evaluate the placement of printing devices across campus and potentially adjust the number based on usage. </w:t>
            </w:r>
          </w:p>
          <w:p w14:paraId="5D89F8DD" w14:textId="77777777" w:rsidR="006C4D1C" w:rsidRPr="0066093C" w:rsidRDefault="006C4D1C" w:rsidP="00282C68">
            <w:pPr>
              <w:textAlignment w:val="baseline"/>
              <w:rPr>
                <w:rFonts w:ascii="Arial" w:eastAsia="Times New Roman" w:hAnsi="Arial" w:cs="Arial"/>
                <w:sz w:val="20"/>
                <w:szCs w:val="20"/>
              </w:rPr>
            </w:pPr>
          </w:p>
          <w:p w14:paraId="29636D08" w14:textId="77777777" w:rsidR="006C4D1C" w:rsidRPr="0066093C" w:rsidRDefault="006C4D1C" w:rsidP="00282C68">
            <w:pPr>
              <w:textAlignment w:val="baseline"/>
              <w:rPr>
                <w:rFonts w:ascii="Arial" w:eastAsia="Times New Roman" w:hAnsi="Arial" w:cs="Arial"/>
                <w:b/>
                <w:bCs/>
                <w:sz w:val="20"/>
                <w:szCs w:val="20"/>
              </w:rPr>
            </w:pPr>
            <w:r w:rsidRPr="0066093C">
              <w:rPr>
                <w:rFonts w:ascii="Arial" w:eastAsia="Times New Roman" w:hAnsi="Arial" w:cs="Arial"/>
                <w:b/>
                <w:bCs/>
                <w:sz w:val="20"/>
                <w:szCs w:val="20"/>
              </w:rPr>
              <w:t>Next Steps:</w:t>
            </w:r>
          </w:p>
          <w:p w14:paraId="409056DC" w14:textId="2E9CE72F" w:rsidR="006C4D1C" w:rsidRPr="0066093C" w:rsidRDefault="006C4D1C" w:rsidP="00282C68">
            <w:pPr>
              <w:textAlignment w:val="baseline"/>
              <w:rPr>
                <w:rFonts w:ascii="Arial" w:eastAsia="Times New Roman" w:hAnsi="Arial" w:cs="Arial"/>
                <w:sz w:val="20"/>
                <w:szCs w:val="20"/>
              </w:rPr>
            </w:pPr>
            <w:r w:rsidRPr="0066093C">
              <w:rPr>
                <w:rFonts w:ascii="Arial" w:hAnsi="Arial" w:cs="Arial"/>
                <w:sz w:val="20"/>
                <w:szCs w:val="20"/>
              </w:rPr>
              <w:t>Begin planning and configuration of Xerox student printers in winter term; deploy machines in spring term for July 1 go-live; schedule stakeholder meetings to evaluate printer locations and usage quotas.</w:t>
            </w:r>
          </w:p>
        </w:tc>
      </w:tr>
      <w:tr w:rsidR="00233B9C" w:rsidRPr="0066093C" w14:paraId="65937CCE"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652A0D94" w14:textId="7FDB7DBA"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New Business</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1957C601" w14:textId="385D4C7A"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D9D9D9"/>
            <w:hideMark/>
          </w:tcPr>
          <w:p w14:paraId="5753C2AB" w14:textId="6752C487"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33B9C" w:rsidRPr="0066093C" w14:paraId="7C0DEA96"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hideMark/>
          </w:tcPr>
          <w:p w14:paraId="6627E9C3" w14:textId="56E90B9E"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lastRenderedPageBreak/>
              <w:t>Student CAP Information </w:t>
            </w:r>
          </w:p>
        </w:tc>
        <w:tc>
          <w:tcPr>
            <w:tcW w:w="2880" w:type="dxa"/>
            <w:tcBorders>
              <w:top w:val="single" w:sz="6" w:space="0" w:color="000000"/>
              <w:left w:val="single" w:sz="6" w:space="0" w:color="000000"/>
              <w:bottom w:val="single" w:sz="6" w:space="0" w:color="000000"/>
              <w:right w:val="single" w:sz="6" w:space="0" w:color="000000"/>
            </w:tcBorders>
            <w:hideMark/>
          </w:tcPr>
          <w:p w14:paraId="61DCAB13" w14:textId="77777777"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xml:space="preserve">Elaine Kuo &amp; </w:t>
            </w:r>
          </w:p>
          <w:p w14:paraId="243FD281" w14:textId="699BD1E4"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Matt Weisinger</w:t>
            </w:r>
          </w:p>
        </w:tc>
        <w:tc>
          <w:tcPr>
            <w:tcW w:w="5490" w:type="dxa"/>
            <w:tcBorders>
              <w:top w:val="single" w:sz="6" w:space="0" w:color="000000"/>
              <w:left w:val="single" w:sz="6" w:space="0" w:color="000000"/>
              <w:bottom w:val="single" w:sz="6" w:space="0" w:color="000000"/>
              <w:right w:val="single" w:sz="6" w:space="0" w:color="000000"/>
            </w:tcBorders>
            <w:hideMark/>
          </w:tcPr>
          <w:p w14:paraId="5A5454D5"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 xml:space="preserve">The meeting focused on the CAPS (Career and Academic Pathways) program at the college, discussing its purpose, structure, and implementation. The group reviewed the 8 different CAPS pathways offered, including Arts and Media, Business, Education, Health Science and Wellness, Industry Technology, Building Trades, Science Technology and Society, and Culture and Human Development. They explored how CAPS aligns with the college's Blueprint goals, particularly </w:t>
            </w:r>
            <w:r w:rsidRPr="0066093C">
              <w:rPr>
                <w:rFonts w:ascii="Arial" w:hAnsi="Arial" w:cs="Arial"/>
                <w:sz w:val="20"/>
                <w:szCs w:val="20"/>
              </w:rPr>
              <w:t>in regard to</w:t>
            </w:r>
            <w:r w:rsidRPr="0066093C">
              <w:rPr>
                <w:rFonts w:ascii="Arial" w:hAnsi="Arial" w:cs="Arial"/>
                <w:sz w:val="20"/>
                <w:szCs w:val="20"/>
              </w:rPr>
              <w:t xml:space="preserve"> student retention and creating a sense of belonging. The discussion highlighted challenges with data collection and infrastructure, noting that students' CAPS preferences are not currently tracked in the college's systems.</w:t>
            </w:r>
          </w:p>
          <w:p w14:paraId="704764B7" w14:textId="77777777" w:rsidR="00233B9C" w:rsidRPr="0066093C" w:rsidRDefault="00233B9C" w:rsidP="00282C68">
            <w:pPr>
              <w:textAlignment w:val="baseline"/>
              <w:rPr>
                <w:rFonts w:ascii="Arial" w:hAnsi="Arial" w:cs="Arial"/>
                <w:sz w:val="20"/>
                <w:szCs w:val="20"/>
              </w:rPr>
            </w:pPr>
          </w:p>
          <w:p w14:paraId="7DEFAB8D"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The group discussed student major declarations and their mapping to college programs, with Health Science and Wellness being the most popular choice among over 12,000 students. They noted that while students often declare a major that doesn't match their actual interests or career path, there is currently no process to follow up with students about updating their major selections. The team identified the need for better alignment between student interests and academic programs, with Kristina and others suggesting the creation of a care team to help students navigate major changes and ensure they are placed in appropriate affinity spaces.</w:t>
            </w:r>
          </w:p>
          <w:p w14:paraId="6E952FCA" w14:textId="77777777" w:rsidR="00233B9C" w:rsidRPr="0066093C" w:rsidRDefault="00233B9C" w:rsidP="006C24C9">
            <w:pPr>
              <w:pStyle w:val="Heading3"/>
              <w:spacing w:line="300" w:lineRule="atLeast"/>
              <w:contextualSpacing/>
              <w:rPr>
                <w:rFonts w:ascii="Arial" w:hAnsi="Arial" w:cs="Arial"/>
                <w:sz w:val="20"/>
                <w:szCs w:val="20"/>
              </w:rPr>
            </w:pPr>
            <w:r w:rsidRPr="0066093C">
              <w:rPr>
                <w:rFonts w:ascii="Arial" w:hAnsi="Arial" w:cs="Arial"/>
                <w:sz w:val="20"/>
                <w:szCs w:val="20"/>
              </w:rPr>
              <w:t>Student Enrollment Program Alignment Challenges</w:t>
            </w:r>
          </w:p>
          <w:p w14:paraId="6C57440D" w14:textId="77777777" w:rsidR="00233B9C" w:rsidRPr="0066093C" w:rsidRDefault="00233B9C" w:rsidP="006C24C9">
            <w:pPr>
              <w:pStyle w:val="NormalWeb"/>
              <w:spacing w:line="300" w:lineRule="atLeast"/>
              <w:contextualSpacing/>
              <w:rPr>
                <w:rFonts w:ascii="Arial" w:hAnsi="Arial" w:cs="Arial"/>
                <w:sz w:val="20"/>
                <w:szCs w:val="20"/>
              </w:rPr>
            </w:pPr>
            <w:r w:rsidRPr="0066093C">
              <w:rPr>
                <w:rFonts w:ascii="Arial" w:hAnsi="Arial" w:cs="Arial"/>
                <w:sz w:val="20"/>
                <w:szCs w:val="20"/>
              </w:rPr>
              <w:t>The meeting focused on the organization and processes related to student enrollment and the alignment of programs across De Anza and Foothill colleges. Participants discussed the challenges of students not being properly mapped to specific programs, with 15% of students selecting De Anza programs that do not align with their current enrollment. The group explored the need for better processes to engage these students and ensure they are directed to the correct programs, with suggestions to build a culture around CAPs (Collegiate Achievement Programs) and improve communication among employees. They also touched on the complexities of students enrolled in both institutions and the need for more nuanced data analysis to understand student movements between colleges.</w:t>
            </w:r>
          </w:p>
          <w:p w14:paraId="6ADAA7AC" w14:textId="77777777" w:rsidR="00233B9C" w:rsidRPr="0066093C" w:rsidRDefault="00233B9C" w:rsidP="006C24C9">
            <w:pPr>
              <w:pStyle w:val="Heading3"/>
              <w:spacing w:line="300" w:lineRule="atLeast"/>
              <w:contextualSpacing/>
              <w:rPr>
                <w:rFonts w:ascii="Arial" w:hAnsi="Arial" w:cs="Arial"/>
                <w:sz w:val="20"/>
                <w:szCs w:val="20"/>
              </w:rPr>
            </w:pPr>
            <w:r w:rsidRPr="0066093C">
              <w:rPr>
                <w:rFonts w:ascii="Arial" w:hAnsi="Arial" w:cs="Arial"/>
                <w:sz w:val="20"/>
                <w:szCs w:val="20"/>
              </w:rPr>
              <w:t>Foothill College Enrollment Demographics Analysis</w:t>
            </w:r>
          </w:p>
          <w:p w14:paraId="615F628D" w14:textId="77777777" w:rsidR="00233B9C" w:rsidRPr="0066093C" w:rsidRDefault="00233B9C" w:rsidP="006C4D1C">
            <w:pPr>
              <w:pStyle w:val="NormalWeb"/>
              <w:spacing w:line="300" w:lineRule="atLeast"/>
              <w:contextualSpacing/>
              <w:rPr>
                <w:rFonts w:ascii="Arial" w:hAnsi="Arial" w:cs="Arial"/>
                <w:sz w:val="20"/>
                <w:szCs w:val="20"/>
              </w:rPr>
            </w:pPr>
            <w:r w:rsidRPr="0066093C">
              <w:rPr>
                <w:rFonts w:ascii="Arial" w:hAnsi="Arial" w:cs="Arial"/>
                <w:sz w:val="20"/>
                <w:szCs w:val="20"/>
              </w:rPr>
              <w:t xml:space="preserve">The meeting focused on analyzing student demographics and enrollment patterns at Foothill College. </w:t>
            </w:r>
            <w:r w:rsidRPr="0066093C">
              <w:rPr>
                <w:rFonts w:ascii="Arial" w:hAnsi="Arial" w:cs="Arial"/>
                <w:sz w:val="20"/>
                <w:szCs w:val="20"/>
              </w:rPr>
              <w:t>D</w:t>
            </w:r>
            <w:r w:rsidRPr="0066093C">
              <w:rPr>
                <w:rFonts w:ascii="Arial" w:hAnsi="Arial" w:cs="Arial"/>
                <w:sz w:val="20"/>
                <w:szCs w:val="20"/>
              </w:rPr>
              <w:t xml:space="preserve">ata showing that 35% of students were attending for the first time, with high school concurrent enrollment at 94% and Latinx students </w:t>
            </w:r>
            <w:r w:rsidRPr="0066093C">
              <w:rPr>
                <w:rFonts w:ascii="Arial" w:hAnsi="Arial" w:cs="Arial"/>
                <w:sz w:val="20"/>
                <w:szCs w:val="20"/>
              </w:rPr>
              <w:lastRenderedPageBreak/>
              <w:t>representing one-third of the student body. The discussion raised concerns about perpetuating stereotypes in the data presentation, with Voltaire questioning how the numbers might reflect broader societal issues. The group also examined gender distribution across programs, noting higher male enrollment in industrial tech and building trades, while education and health science programs showed more female students.</w:t>
            </w:r>
          </w:p>
          <w:p w14:paraId="235498CF"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Additionally, there was a presentation on student cap information, highlighting the importance of understanding student pathways and providing better support through data-driven approaches, as part of the Blueprint for Success initiative.</w:t>
            </w:r>
          </w:p>
          <w:p w14:paraId="7F771204" w14:textId="77777777" w:rsidR="00233B9C" w:rsidRPr="0066093C" w:rsidRDefault="00233B9C" w:rsidP="00282C68">
            <w:pPr>
              <w:textAlignment w:val="baseline"/>
              <w:rPr>
                <w:rFonts w:ascii="Arial" w:eastAsia="Times New Roman" w:hAnsi="Arial" w:cs="Arial"/>
                <w:sz w:val="20"/>
                <w:szCs w:val="20"/>
              </w:rPr>
            </w:pPr>
          </w:p>
          <w:p w14:paraId="15FB14F9" w14:textId="77777777" w:rsidR="00233B9C" w:rsidRPr="0066093C" w:rsidRDefault="00233B9C" w:rsidP="00282C68">
            <w:pPr>
              <w:textAlignment w:val="baseline"/>
              <w:rPr>
                <w:rFonts w:ascii="Arial" w:eastAsia="Times New Roman" w:hAnsi="Arial" w:cs="Arial"/>
                <w:b/>
                <w:bCs/>
                <w:sz w:val="20"/>
                <w:szCs w:val="20"/>
              </w:rPr>
            </w:pPr>
            <w:r w:rsidRPr="0066093C">
              <w:rPr>
                <w:rFonts w:ascii="Arial" w:eastAsia="Times New Roman" w:hAnsi="Arial" w:cs="Arial"/>
                <w:b/>
                <w:bCs/>
                <w:sz w:val="20"/>
                <w:szCs w:val="20"/>
              </w:rPr>
              <w:t>Next Steps:</w:t>
            </w:r>
          </w:p>
          <w:p w14:paraId="5C604F20"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Office of Instruction and IRP: Collaborate to map programs to CAPs and review/verify program-CAP assignments for accuracy.</w:t>
            </w:r>
          </w:p>
          <w:p w14:paraId="75C86114" w14:textId="77777777" w:rsidR="00233B9C" w:rsidRPr="0066093C" w:rsidRDefault="00233B9C" w:rsidP="00282C68">
            <w:pPr>
              <w:textAlignment w:val="baseline"/>
              <w:rPr>
                <w:rFonts w:ascii="Arial" w:hAnsi="Arial" w:cs="Arial"/>
                <w:sz w:val="20"/>
                <w:szCs w:val="20"/>
              </w:rPr>
            </w:pPr>
          </w:p>
          <w:p w14:paraId="3F7B7196" w14:textId="23413008" w:rsidR="00233B9C" w:rsidRPr="0066093C" w:rsidRDefault="00233B9C" w:rsidP="00282C68">
            <w:pPr>
              <w:textAlignment w:val="baseline"/>
              <w:rPr>
                <w:rFonts w:ascii="Arial" w:eastAsia="Times New Roman" w:hAnsi="Arial" w:cs="Arial"/>
                <w:sz w:val="20"/>
                <w:szCs w:val="20"/>
              </w:rPr>
            </w:pPr>
            <w:r w:rsidRPr="0066093C">
              <w:rPr>
                <w:rFonts w:ascii="Arial" w:hAnsi="Arial" w:cs="Arial"/>
                <w:sz w:val="20"/>
                <w:szCs w:val="20"/>
              </w:rPr>
              <w:t>Continue work to systemize and document CAPs mapping, including processes for students to update their CAP/program selections, and explore integration of CAP selection into the application process.</w:t>
            </w:r>
          </w:p>
        </w:tc>
      </w:tr>
      <w:tr w:rsidR="00233B9C" w:rsidRPr="0066093C" w14:paraId="5A42728E" w14:textId="77777777" w:rsidTr="0066093C">
        <w:trPr>
          <w:trHeight w:val="300"/>
        </w:trPr>
        <w:tc>
          <w:tcPr>
            <w:tcW w:w="2610" w:type="dxa"/>
            <w:tcBorders>
              <w:top w:val="single" w:sz="6" w:space="0" w:color="auto"/>
              <w:left w:val="single" w:sz="6" w:space="0" w:color="auto"/>
              <w:bottom w:val="single" w:sz="6" w:space="0" w:color="auto"/>
              <w:right w:val="single" w:sz="6" w:space="0" w:color="auto"/>
            </w:tcBorders>
            <w:hideMark/>
          </w:tcPr>
          <w:p w14:paraId="0C43C330" w14:textId="2193D51E"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lastRenderedPageBreak/>
              <w:t> </w:t>
            </w:r>
          </w:p>
        </w:tc>
        <w:tc>
          <w:tcPr>
            <w:tcW w:w="2880" w:type="dxa"/>
            <w:tcBorders>
              <w:top w:val="single" w:sz="6" w:space="0" w:color="000000"/>
              <w:left w:val="single" w:sz="6" w:space="0" w:color="000000"/>
              <w:bottom w:val="single" w:sz="6" w:space="0" w:color="000000"/>
              <w:right w:val="single" w:sz="6" w:space="0" w:color="000000"/>
            </w:tcBorders>
            <w:hideMark/>
          </w:tcPr>
          <w:p w14:paraId="0D13332A" w14:textId="69EB9D9D" w:rsidR="00233B9C" w:rsidRPr="0066093C" w:rsidRDefault="00233B9C" w:rsidP="00282C68">
            <w:pPr>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hideMark/>
          </w:tcPr>
          <w:p w14:paraId="349E77CC" w14:textId="219D193C"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33B9C" w:rsidRPr="0066093C" w14:paraId="49F4B796"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4231A68D" w14:textId="31A1B661"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Committee Reports</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05CF4E76" w14:textId="269B1583"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D9D9D9"/>
            <w:hideMark/>
          </w:tcPr>
          <w:p w14:paraId="7D01B32B" w14:textId="40A182F2"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33B9C" w:rsidRPr="0066093C" w14:paraId="7429DBA6"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hideMark/>
          </w:tcPr>
          <w:p w14:paraId="4C33D733" w14:textId="3E802B26"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bCs/>
                <w:color w:val="000000"/>
                <w:sz w:val="20"/>
                <w:szCs w:val="20"/>
              </w:rPr>
              <w:t>Faculty Hiring Prioritization</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hideMark/>
          </w:tcPr>
          <w:p w14:paraId="7BD393F8" w14:textId="7A493D93"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Stacy Gleixner &amp; Kristina Whalen </w:t>
            </w:r>
          </w:p>
        </w:tc>
        <w:tc>
          <w:tcPr>
            <w:tcW w:w="5490" w:type="dxa"/>
            <w:tcBorders>
              <w:top w:val="single" w:sz="6" w:space="0" w:color="000000"/>
              <w:left w:val="single" w:sz="6" w:space="0" w:color="000000"/>
              <w:bottom w:val="single" w:sz="6" w:space="0" w:color="000000"/>
              <w:right w:val="single" w:sz="6" w:space="0" w:color="000000"/>
            </w:tcBorders>
            <w:hideMark/>
          </w:tcPr>
          <w:p w14:paraId="4088D20B" w14:textId="0002CE86"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 xml:space="preserve">The group discussed faculty hiring priorities, approving 12 full-time tenure-track faculty positions across various disciplines, and noted that the process has become more transparent over time. There was also discussion about changes to the role of the EO </w:t>
            </w:r>
            <w:r w:rsidR="001B3A60">
              <w:rPr>
                <w:rFonts w:ascii="Arial" w:hAnsi="Arial" w:cs="Arial"/>
                <w:sz w:val="20"/>
                <w:szCs w:val="20"/>
              </w:rPr>
              <w:t>rep</w:t>
            </w:r>
            <w:r w:rsidRPr="0066093C">
              <w:rPr>
                <w:rFonts w:ascii="Arial" w:hAnsi="Arial" w:cs="Arial"/>
                <w:sz w:val="20"/>
                <w:szCs w:val="20"/>
              </w:rPr>
              <w:t xml:space="preserve"> on hiring committees, with some uncertainty about whether this person should be a voting member, and updates were shared about board policies.</w:t>
            </w:r>
          </w:p>
          <w:p w14:paraId="5BEEB408" w14:textId="77777777" w:rsidR="00233B9C" w:rsidRPr="0066093C" w:rsidRDefault="00233B9C" w:rsidP="00282C68">
            <w:pPr>
              <w:textAlignment w:val="baseline"/>
              <w:rPr>
                <w:rFonts w:ascii="Arial" w:hAnsi="Arial" w:cs="Arial"/>
                <w:sz w:val="20"/>
                <w:szCs w:val="20"/>
              </w:rPr>
            </w:pPr>
          </w:p>
          <w:p w14:paraId="6F7D6E0C" w14:textId="77777777" w:rsidR="00233B9C" w:rsidRPr="0066093C" w:rsidRDefault="00233B9C" w:rsidP="00282C68">
            <w:pPr>
              <w:textAlignment w:val="baseline"/>
              <w:rPr>
                <w:rFonts w:ascii="Arial" w:hAnsi="Arial" w:cs="Arial"/>
                <w:b/>
                <w:bCs/>
                <w:sz w:val="20"/>
                <w:szCs w:val="20"/>
              </w:rPr>
            </w:pPr>
            <w:r w:rsidRPr="0066093C">
              <w:rPr>
                <w:rFonts w:ascii="Arial" w:hAnsi="Arial" w:cs="Arial"/>
                <w:b/>
                <w:bCs/>
                <w:sz w:val="20"/>
                <w:szCs w:val="20"/>
              </w:rPr>
              <w:t>Next Steps:</w:t>
            </w:r>
          </w:p>
          <w:p w14:paraId="39F3A5B7"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Dean (for Pride Center instructional faculty position): Develop and bring forward a job description for the Pride Center faculty position for final approval; if not agreed, resubmit next year.</w:t>
            </w:r>
          </w:p>
          <w:p w14:paraId="532931C6" w14:textId="77777777" w:rsidR="00233B9C" w:rsidRPr="0066093C" w:rsidRDefault="00233B9C" w:rsidP="00282C68">
            <w:pPr>
              <w:textAlignment w:val="baseline"/>
              <w:rPr>
                <w:rFonts w:ascii="Arial" w:eastAsia="Times New Roman" w:hAnsi="Arial" w:cs="Arial"/>
                <w:sz w:val="20"/>
                <w:szCs w:val="20"/>
              </w:rPr>
            </w:pPr>
          </w:p>
          <w:p w14:paraId="6E676007" w14:textId="77777777" w:rsidR="00233B9C" w:rsidRPr="0066093C" w:rsidRDefault="00233B9C" w:rsidP="00282C68">
            <w:pPr>
              <w:textAlignment w:val="baseline"/>
              <w:rPr>
                <w:rFonts w:ascii="Arial" w:hAnsi="Arial" w:cs="Arial"/>
                <w:sz w:val="20"/>
                <w:szCs w:val="20"/>
              </w:rPr>
            </w:pPr>
            <w:r w:rsidRPr="0066093C">
              <w:rPr>
                <w:rFonts w:ascii="Arial" w:hAnsi="Arial" w:cs="Arial"/>
                <w:sz w:val="20"/>
                <w:szCs w:val="20"/>
              </w:rPr>
              <w:t>President Whelan: Provide the classified professional prioritization list to interested parties or bring to the next meeting for full transparency.</w:t>
            </w:r>
          </w:p>
          <w:p w14:paraId="0EDBEA5A" w14:textId="77777777" w:rsidR="00233B9C" w:rsidRPr="0066093C" w:rsidRDefault="00233B9C" w:rsidP="00282C68">
            <w:pPr>
              <w:textAlignment w:val="baseline"/>
              <w:rPr>
                <w:rFonts w:ascii="Arial" w:eastAsia="Times New Roman" w:hAnsi="Arial" w:cs="Arial"/>
                <w:sz w:val="20"/>
                <w:szCs w:val="20"/>
              </w:rPr>
            </w:pPr>
          </w:p>
          <w:p w14:paraId="7EE08621" w14:textId="25BA3146" w:rsidR="00233B9C" w:rsidRPr="0066093C" w:rsidRDefault="00233B9C" w:rsidP="00282C68">
            <w:pPr>
              <w:textAlignment w:val="baseline"/>
              <w:rPr>
                <w:rFonts w:ascii="Arial" w:eastAsia="Times New Roman" w:hAnsi="Arial" w:cs="Arial"/>
                <w:sz w:val="20"/>
                <w:szCs w:val="20"/>
              </w:rPr>
            </w:pPr>
            <w:r w:rsidRPr="0066093C">
              <w:rPr>
                <w:rFonts w:ascii="Arial" w:hAnsi="Arial" w:cs="Arial"/>
                <w:sz w:val="20"/>
                <w:szCs w:val="20"/>
              </w:rPr>
              <w:t xml:space="preserve">Review and potentially reopen hiring policies if the role of the EO rep on hiring </w:t>
            </w:r>
            <w:r w:rsidRPr="0066093C">
              <w:rPr>
                <w:rFonts w:ascii="Arial" w:hAnsi="Arial" w:cs="Arial"/>
                <w:sz w:val="20"/>
                <w:szCs w:val="20"/>
              </w:rPr>
              <w:t>committees’</w:t>
            </w:r>
            <w:r w:rsidRPr="0066093C">
              <w:rPr>
                <w:rFonts w:ascii="Arial" w:hAnsi="Arial" w:cs="Arial"/>
                <w:sz w:val="20"/>
                <w:szCs w:val="20"/>
              </w:rPr>
              <w:t xml:space="preserve"> changes, to ensure alignment with new practices.</w:t>
            </w:r>
          </w:p>
        </w:tc>
      </w:tr>
      <w:tr w:rsidR="00233B9C" w:rsidRPr="0066093C" w14:paraId="2F281806"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04DC7787" w14:textId="0B9776BC"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b/>
                <w:bCs/>
                <w:color w:val="000000"/>
                <w:sz w:val="20"/>
                <w:szCs w:val="20"/>
              </w:rPr>
              <w:t>Standing Reports</w:t>
            </w:r>
            <w:r w:rsidRPr="0066093C">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18E23237" w14:textId="037FC011"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D9D9D9"/>
            <w:hideMark/>
          </w:tcPr>
          <w:p w14:paraId="763B4AB7" w14:textId="02F4FCE5"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33B9C" w:rsidRPr="0066093C" w14:paraId="2A9EDB7A" w14:textId="77777777" w:rsidTr="00325515">
        <w:trPr>
          <w:trHeight w:val="300"/>
        </w:trPr>
        <w:tc>
          <w:tcPr>
            <w:tcW w:w="2610" w:type="dxa"/>
            <w:tcBorders>
              <w:top w:val="single" w:sz="6" w:space="0" w:color="auto"/>
              <w:left w:val="single" w:sz="6" w:space="0" w:color="auto"/>
              <w:bottom w:val="single" w:sz="6" w:space="0" w:color="auto"/>
              <w:right w:val="single" w:sz="6" w:space="0" w:color="auto"/>
            </w:tcBorders>
            <w:hideMark/>
          </w:tcPr>
          <w:p w14:paraId="2BD0EF6F" w14:textId="77777777" w:rsidR="00233B9C" w:rsidRPr="0066093C" w:rsidRDefault="00233B9C" w:rsidP="00282C68">
            <w:pPr>
              <w:textAlignment w:val="baseline"/>
              <w:rPr>
                <w:rFonts w:ascii="Arial" w:eastAsia="Times New Roman" w:hAnsi="Arial" w:cs="Arial"/>
                <w:color w:val="000000"/>
                <w:sz w:val="20"/>
                <w:szCs w:val="20"/>
              </w:rPr>
            </w:pPr>
            <w:r w:rsidRPr="0066093C">
              <w:rPr>
                <w:rFonts w:ascii="Arial" w:eastAsia="Times New Roman" w:hAnsi="Arial" w:cs="Arial"/>
                <w:color w:val="000000"/>
                <w:sz w:val="20"/>
                <w:szCs w:val="20"/>
              </w:rPr>
              <w:t>Academic &amp; Professional Matters </w:t>
            </w:r>
          </w:p>
          <w:p w14:paraId="097E359B" w14:textId="77777777" w:rsidR="00233B9C" w:rsidRPr="0066093C" w:rsidRDefault="00233B9C" w:rsidP="00282C68">
            <w:pPr>
              <w:textAlignment w:val="baseline"/>
              <w:rPr>
                <w:rFonts w:ascii="Arial" w:eastAsia="Times New Roman" w:hAnsi="Arial" w:cs="Arial"/>
                <w:color w:val="000000"/>
                <w:sz w:val="20"/>
                <w:szCs w:val="20"/>
              </w:rPr>
            </w:pPr>
          </w:p>
          <w:p w14:paraId="302E654A" w14:textId="49DB400E"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lastRenderedPageBreak/>
              <w:t>Chancellor's Advisory Council</w:t>
            </w:r>
            <w:r w:rsidRPr="0066093C">
              <w:rPr>
                <w:rFonts w:ascii="Arial" w:eastAsia="Times New Roman" w:hAnsi="Arial" w:cs="Arial"/>
                <w:sz w:val="20"/>
                <w:szCs w:val="20"/>
              </w:rPr>
              <w:t xml:space="preserve"> (CAC)</w:t>
            </w:r>
          </w:p>
        </w:tc>
        <w:tc>
          <w:tcPr>
            <w:tcW w:w="2880" w:type="dxa"/>
            <w:tcBorders>
              <w:top w:val="single" w:sz="6" w:space="0" w:color="000000"/>
              <w:left w:val="single" w:sz="6" w:space="0" w:color="000000"/>
              <w:bottom w:val="single" w:sz="6" w:space="0" w:color="000000"/>
              <w:right w:val="single" w:sz="6" w:space="0" w:color="000000"/>
            </w:tcBorders>
            <w:hideMark/>
          </w:tcPr>
          <w:p w14:paraId="43D40587" w14:textId="77777777"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lastRenderedPageBreak/>
              <w:t>Next Meeting: 1/14 @ 9:00 am</w:t>
            </w:r>
          </w:p>
          <w:p w14:paraId="37E4D433" w14:textId="77777777" w:rsidR="00233B9C" w:rsidRPr="0066093C" w:rsidRDefault="00233B9C" w:rsidP="00282C68">
            <w:pPr>
              <w:textAlignment w:val="baseline"/>
              <w:rPr>
                <w:rFonts w:ascii="Arial" w:eastAsia="Times New Roman" w:hAnsi="Arial" w:cs="Arial"/>
                <w:sz w:val="20"/>
                <w:szCs w:val="20"/>
              </w:rPr>
            </w:pPr>
          </w:p>
          <w:p w14:paraId="7EF089D1" w14:textId="60AD7F4B"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Next Meeting: 12/5 @ 9:00 am</w:t>
            </w:r>
          </w:p>
        </w:tc>
        <w:tc>
          <w:tcPr>
            <w:tcW w:w="5490" w:type="dxa"/>
            <w:tcBorders>
              <w:top w:val="single" w:sz="6" w:space="0" w:color="000000"/>
              <w:left w:val="single" w:sz="6" w:space="0" w:color="000000"/>
              <w:bottom w:val="single" w:sz="6" w:space="0" w:color="000000"/>
              <w:right w:val="single" w:sz="6" w:space="0" w:color="000000"/>
            </w:tcBorders>
            <w:hideMark/>
          </w:tcPr>
          <w:p w14:paraId="6CE41122" w14:textId="482A5929"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r w:rsidR="00233B9C" w:rsidRPr="0066093C" w14:paraId="53DE3B53" w14:textId="77777777" w:rsidTr="00C533B3">
        <w:trPr>
          <w:trHeight w:val="300"/>
        </w:trPr>
        <w:tc>
          <w:tcPr>
            <w:tcW w:w="2610" w:type="dxa"/>
            <w:tcBorders>
              <w:top w:val="single" w:sz="6" w:space="0" w:color="auto"/>
              <w:left w:val="single" w:sz="6" w:space="0" w:color="auto"/>
              <w:bottom w:val="single" w:sz="6" w:space="0" w:color="auto"/>
              <w:right w:val="single" w:sz="6" w:space="0" w:color="auto"/>
            </w:tcBorders>
            <w:hideMark/>
          </w:tcPr>
          <w:p w14:paraId="2B56B0C9" w14:textId="186D1150"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Announcements </w:t>
            </w:r>
          </w:p>
        </w:tc>
        <w:tc>
          <w:tcPr>
            <w:tcW w:w="2880" w:type="dxa"/>
            <w:tcBorders>
              <w:top w:val="single" w:sz="6" w:space="0" w:color="000000"/>
              <w:left w:val="single" w:sz="6" w:space="0" w:color="000000"/>
              <w:bottom w:val="single" w:sz="6" w:space="0" w:color="000000"/>
              <w:right w:val="single" w:sz="6" w:space="0" w:color="000000"/>
            </w:tcBorders>
            <w:hideMark/>
          </w:tcPr>
          <w:p w14:paraId="37C8E437" w14:textId="03345D19"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000000"/>
              <w:left w:val="single" w:sz="6" w:space="0" w:color="000000"/>
              <w:bottom w:val="single" w:sz="6" w:space="0" w:color="000000"/>
              <w:right w:val="single" w:sz="6" w:space="0" w:color="000000"/>
            </w:tcBorders>
            <w:hideMark/>
          </w:tcPr>
          <w:p w14:paraId="6EF643D5" w14:textId="06183A74" w:rsidR="00233B9C" w:rsidRPr="0066093C" w:rsidRDefault="001B3A60" w:rsidP="00282C68">
            <w:pPr>
              <w:textAlignment w:val="baseline"/>
              <w:rPr>
                <w:rFonts w:ascii="Arial" w:hAnsi="Arial" w:cs="Arial"/>
                <w:sz w:val="20"/>
                <w:szCs w:val="20"/>
              </w:rPr>
            </w:pPr>
            <w:r>
              <w:rPr>
                <w:rFonts w:ascii="Arial" w:hAnsi="Arial" w:cs="Arial"/>
                <w:sz w:val="20"/>
                <w:szCs w:val="20"/>
              </w:rPr>
              <w:t>A request to n</w:t>
            </w:r>
            <w:r w:rsidR="00233B9C" w:rsidRPr="0066093C">
              <w:rPr>
                <w:rFonts w:ascii="Arial" w:hAnsi="Arial" w:cs="Arial"/>
                <w:sz w:val="20"/>
                <w:szCs w:val="20"/>
              </w:rPr>
              <w:t xml:space="preserve">ominate </w:t>
            </w:r>
            <w:r w:rsidR="00233B9C" w:rsidRPr="0066093C">
              <w:rPr>
                <w:rFonts w:ascii="Arial" w:hAnsi="Arial" w:cs="Arial"/>
                <w:sz w:val="20"/>
                <w:szCs w:val="20"/>
              </w:rPr>
              <w:t xml:space="preserve">a </w:t>
            </w:r>
            <w:r w:rsidR="00233B9C" w:rsidRPr="0066093C">
              <w:rPr>
                <w:rFonts w:ascii="Arial" w:hAnsi="Arial" w:cs="Arial"/>
                <w:sz w:val="20"/>
                <w:szCs w:val="20"/>
              </w:rPr>
              <w:t xml:space="preserve">classified colleagues for </w:t>
            </w:r>
            <w:r w:rsidR="00233B9C" w:rsidRPr="0066093C">
              <w:rPr>
                <w:rFonts w:ascii="Arial" w:hAnsi="Arial" w:cs="Arial"/>
                <w:sz w:val="20"/>
                <w:szCs w:val="20"/>
              </w:rPr>
              <w:t>an appreciation award</w:t>
            </w:r>
            <w:r w:rsidR="00233B9C" w:rsidRPr="0066093C">
              <w:rPr>
                <w:rFonts w:ascii="Arial" w:hAnsi="Arial" w:cs="Arial"/>
                <w:sz w:val="20"/>
                <w:szCs w:val="20"/>
              </w:rPr>
              <w:t xml:space="preserve"> via the</w:t>
            </w:r>
            <w:r w:rsidR="00233B9C" w:rsidRPr="0066093C">
              <w:rPr>
                <w:rFonts w:ascii="Arial" w:hAnsi="Arial" w:cs="Arial"/>
                <w:sz w:val="20"/>
                <w:szCs w:val="20"/>
              </w:rPr>
              <w:t xml:space="preserve"> link in</w:t>
            </w:r>
            <w:r w:rsidR="00233B9C" w:rsidRPr="0066093C">
              <w:rPr>
                <w:rFonts w:ascii="Arial" w:hAnsi="Arial" w:cs="Arial"/>
                <w:sz w:val="20"/>
                <w:szCs w:val="20"/>
              </w:rPr>
              <w:t xml:space="preserve"> Parliament by </w:t>
            </w:r>
            <w:r w:rsidR="00233B9C" w:rsidRPr="0066093C">
              <w:rPr>
                <w:rFonts w:ascii="Arial" w:hAnsi="Arial" w:cs="Arial"/>
                <w:sz w:val="20"/>
                <w:szCs w:val="20"/>
              </w:rPr>
              <w:t>December 9</w:t>
            </w:r>
            <w:r w:rsidR="00233B9C" w:rsidRPr="0066093C">
              <w:rPr>
                <w:rFonts w:ascii="Arial" w:hAnsi="Arial" w:cs="Arial"/>
                <w:sz w:val="20"/>
                <w:szCs w:val="20"/>
              </w:rPr>
              <w:t xml:space="preserve"> for the end-of-quarter gathering.</w:t>
            </w:r>
          </w:p>
          <w:p w14:paraId="78952413" w14:textId="77777777" w:rsidR="00233B9C" w:rsidRPr="0066093C" w:rsidRDefault="00233B9C" w:rsidP="00282C68">
            <w:pPr>
              <w:textAlignment w:val="baseline"/>
              <w:rPr>
                <w:rFonts w:ascii="Arial" w:hAnsi="Arial" w:cs="Arial"/>
                <w:sz w:val="20"/>
                <w:szCs w:val="20"/>
              </w:rPr>
            </w:pPr>
          </w:p>
          <w:p w14:paraId="30E7D99D" w14:textId="0C95D86E" w:rsidR="00233B9C" w:rsidRPr="0066093C" w:rsidRDefault="00233B9C" w:rsidP="00282C68">
            <w:pPr>
              <w:textAlignment w:val="baseline"/>
              <w:rPr>
                <w:rFonts w:ascii="Arial" w:eastAsia="Times New Roman" w:hAnsi="Arial" w:cs="Arial"/>
                <w:sz w:val="20"/>
                <w:szCs w:val="20"/>
              </w:rPr>
            </w:pPr>
            <w:r w:rsidRPr="0066093C">
              <w:rPr>
                <w:rFonts w:ascii="Arial" w:hAnsi="Arial" w:cs="Arial"/>
                <w:sz w:val="20"/>
                <w:szCs w:val="20"/>
              </w:rPr>
              <w:t>P</w:t>
            </w:r>
            <w:r w:rsidRPr="0066093C">
              <w:rPr>
                <w:rFonts w:ascii="Arial" w:hAnsi="Arial" w:cs="Arial"/>
                <w:sz w:val="20"/>
                <w:szCs w:val="20"/>
              </w:rPr>
              <w:t xml:space="preserve">hysics show ticket </w:t>
            </w:r>
            <w:r w:rsidRPr="0066093C">
              <w:rPr>
                <w:rFonts w:ascii="Arial" w:hAnsi="Arial" w:cs="Arial"/>
                <w:sz w:val="20"/>
                <w:szCs w:val="20"/>
              </w:rPr>
              <w:t xml:space="preserve">for upcoming shows are on </w:t>
            </w:r>
            <w:r w:rsidRPr="0066093C">
              <w:rPr>
                <w:rFonts w:ascii="Arial" w:hAnsi="Arial" w:cs="Arial"/>
                <w:sz w:val="20"/>
                <w:szCs w:val="20"/>
              </w:rPr>
              <w:t>sale</w:t>
            </w:r>
            <w:r w:rsidRPr="0066093C">
              <w:rPr>
                <w:rFonts w:ascii="Arial" w:hAnsi="Arial" w:cs="Arial"/>
                <w:sz w:val="20"/>
                <w:szCs w:val="20"/>
              </w:rPr>
              <w:t xml:space="preserve"> now bring a friend or two.</w:t>
            </w:r>
          </w:p>
        </w:tc>
      </w:tr>
      <w:tr w:rsidR="00233B9C" w:rsidRPr="0066093C" w14:paraId="7D8DDD79" w14:textId="77777777" w:rsidTr="001B3A60">
        <w:trPr>
          <w:trHeight w:val="204"/>
        </w:trPr>
        <w:tc>
          <w:tcPr>
            <w:tcW w:w="2610" w:type="dxa"/>
            <w:tcBorders>
              <w:top w:val="single" w:sz="6" w:space="0" w:color="auto"/>
              <w:left w:val="single" w:sz="6" w:space="0" w:color="auto"/>
              <w:bottom w:val="single" w:sz="6" w:space="0" w:color="auto"/>
              <w:right w:val="single" w:sz="6" w:space="0" w:color="auto"/>
            </w:tcBorders>
            <w:hideMark/>
          </w:tcPr>
          <w:p w14:paraId="2620E47B" w14:textId="71D65C1E" w:rsidR="00233B9C" w:rsidRPr="0066093C" w:rsidRDefault="00233B9C" w:rsidP="00282C68">
            <w:pPr>
              <w:rPr>
                <w:rFonts w:ascii="Arial" w:eastAsia="Times New Roman" w:hAnsi="Arial" w:cs="Arial"/>
                <w:sz w:val="20"/>
                <w:szCs w:val="20"/>
              </w:rPr>
            </w:pPr>
            <w:r w:rsidRPr="0066093C">
              <w:rPr>
                <w:rFonts w:ascii="Arial" w:eastAsia="Times New Roman" w:hAnsi="Arial" w:cs="Arial"/>
                <w:color w:val="000000"/>
                <w:sz w:val="20"/>
                <w:szCs w:val="20"/>
              </w:rPr>
              <w:t>Adjourned </w:t>
            </w:r>
          </w:p>
        </w:tc>
        <w:tc>
          <w:tcPr>
            <w:tcW w:w="2880" w:type="dxa"/>
            <w:tcBorders>
              <w:top w:val="single" w:sz="6" w:space="0" w:color="auto"/>
              <w:left w:val="single" w:sz="6" w:space="0" w:color="auto"/>
              <w:bottom w:val="single" w:sz="6" w:space="0" w:color="auto"/>
              <w:right w:val="single" w:sz="6" w:space="0" w:color="auto"/>
            </w:tcBorders>
            <w:hideMark/>
          </w:tcPr>
          <w:p w14:paraId="39DB2F52" w14:textId="4FE4DD2D"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c>
          <w:tcPr>
            <w:tcW w:w="5490" w:type="dxa"/>
            <w:tcBorders>
              <w:top w:val="single" w:sz="6" w:space="0" w:color="auto"/>
              <w:left w:val="single" w:sz="6" w:space="0" w:color="auto"/>
              <w:bottom w:val="single" w:sz="6" w:space="0" w:color="auto"/>
              <w:right w:val="single" w:sz="6" w:space="0" w:color="auto"/>
            </w:tcBorders>
            <w:hideMark/>
          </w:tcPr>
          <w:p w14:paraId="28B322A0" w14:textId="6E71A20C" w:rsidR="00233B9C" w:rsidRPr="0066093C" w:rsidRDefault="00233B9C" w:rsidP="00282C68">
            <w:pPr>
              <w:textAlignment w:val="baseline"/>
              <w:rPr>
                <w:rFonts w:ascii="Arial" w:eastAsia="Times New Roman" w:hAnsi="Arial" w:cs="Arial"/>
                <w:sz w:val="20"/>
                <w:szCs w:val="20"/>
              </w:rPr>
            </w:pPr>
            <w:r w:rsidRPr="0066093C">
              <w:rPr>
                <w:rFonts w:ascii="Arial" w:eastAsia="Times New Roman" w:hAnsi="Arial" w:cs="Arial"/>
                <w:color w:val="000000"/>
                <w:sz w:val="20"/>
                <w:szCs w:val="20"/>
              </w:rPr>
              <w:t> </w:t>
            </w:r>
          </w:p>
        </w:tc>
      </w:tr>
    </w:tbl>
    <w:p w14:paraId="30FF703E" w14:textId="5DD9F469" w:rsidR="008C2708" w:rsidRPr="0066093C" w:rsidRDefault="008C2708" w:rsidP="008C2708">
      <w:pPr>
        <w:tabs>
          <w:tab w:val="left" w:pos="3138"/>
        </w:tabs>
        <w:rPr>
          <w:rFonts w:ascii="Arial" w:hAnsi="Arial" w:cs="Arial"/>
          <w:sz w:val="20"/>
          <w:szCs w:val="20"/>
        </w:rPr>
      </w:pPr>
    </w:p>
    <w:sectPr w:rsidR="008C2708" w:rsidRPr="0066093C"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2FED" w14:textId="77777777" w:rsidR="003433B5" w:rsidRDefault="003433B5" w:rsidP="00C272F0">
      <w:r>
        <w:separator/>
      </w:r>
    </w:p>
  </w:endnote>
  <w:endnote w:type="continuationSeparator" w:id="0">
    <w:p w14:paraId="0F6E9A07" w14:textId="77777777" w:rsidR="003433B5" w:rsidRDefault="003433B5"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1C57" w14:textId="77777777" w:rsidR="00282C68" w:rsidRDefault="00282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D0E5" w14:textId="77777777" w:rsidR="003433B5" w:rsidRDefault="003433B5" w:rsidP="00C272F0">
      <w:r>
        <w:separator/>
      </w:r>
    </w:p>
  </w:footnote>
  <w:footnote w:type="continuationSeparator" w:id="0">
    <w:p w14:paraId="7428BA93" w14:textId="77777777" w:rsidR="003433B5" w:rsidRDefault="003433B5"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C4FA" w14:textId="4321B8BE" w:rsidR="00282C68" w:rsidRDefault="003433B5">
    <w:pPr>
      <w:pStyle w:val="Header"/>
    </w:pPr>
    <w:r>
      <w:rPr>
        <w:noProof/>
      </w:rPr>
      <w:pict w14:anchorId="680F3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1280"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55F54E56" w:rsidR="00C272F0" w:rsidRDefault="003433B5" w:rsidP="00C272F0">
    <w:pPr>
      <w:pStyle w:val="Header"/>
      <w:jc w:val="right"/>
    </w:pPr>
    <w:r>
      <w:rPr>
        <w:noProof/>
      </w:rPr>
      <w:pict w14:anchorId="51015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1281"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21394FC8" w:rsidR="005A30BB" w:rsidRDefault="003433B5" w:rsidP="005A30BB">
    <w:pPr>
      <w:pStyle w:val="Default"/>
      <w:jc w:val="center"/>
      <w:rPr>
        <w:rFonts w:asciiTheme="minorHAnsi" w:hAnsiTheme="minorHAnsi" w:cstheme="minorBidi"/>
        <w:b/>
        <w:color w:val="auto"/>
        <w:sz w:val="40"/>
        <w:szCs w:val="32"/>
      </w:rPr>
    </w:pPr>
    <w:r>
      <w:rPr>
        <w:noProof/>
      </w:rPr>
      <w:pict w14:anchorId="1DE47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1279"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203F82AB"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282C68">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28757A9A" w:rsidR="005A30BB" w:rsidRPr="001D2934" w:rsidRDefault="00A4310D"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December 5</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2"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6"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5"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8"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9"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6"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16092">
    <w:abstractNumId w:val="12"/>
  </w:num>
  <w:num w:numId="2" w16cid:durableId="698356021">
    <w:abstractNumId w:val="40"/>
  </w:num>
  <w:num w:numId="3" w16cid:durableId="910820442">
    <w:abstractNumId w:val="28"/>
  </w:num>
  <w:num w:numId="4" w16cid:durableId="548109843">
    <w:abstractNumId w:val="18"/>
  </w:num>
  <w:num w:numId="5" w16cid:durableId="1945191097">
    <w:abstractNumId w:val="20"/>
  </w:num>
  <w:num w:numId="6" w16cid:durableId="1227958726">
    <w:abstractNumId w:val="3"/>
  </w:num>
  <w:num w:numId="7" w16cid:durableId="1918437523">
    <w:abstractNumId w:val="21"/>
  </w:num>
  <w:num w:numId="8" w16cid:durableId="140076232">
    <w:abstractNumId w:val="26"/>
  </w:num>
  <w:num w:numId="9" w16cid:durableId="60369038">
    <w:abstractNumId w:val="27"/>
  </w:num>
  <w:num w:numId="10" w16cid:durableId="39284573">
    <w:abstractNumId w:val="44"/>
  </w:num>
  <w:num w:numId="11" w16cid:durableId="1879585702">
    <w:abstractNumId w:val="30"/>
  </w:num>
  <w:num w:numId="12" w16cid:durableId="1728918446">
    <w:abstractNumId w:val="5"/>
  </w:num>
  <w:num w:numId="13" w16cid:durableId="1804735893">
    <w:abstractNumId w:val="23"/>
  </w:num>
  <w:num w:numId="14" w16cid:durableId="1753889629">
    <w:abstractNumId w:val="10"/>
  </w:num>
  <w:num w:numId="15" w16cid:durableId="1589003792">
    <w:abstractNumId w:val="29"/>
  </w:num>
  <w:num w:numId="16" w16cid:durableId="976642250">
    <w:abstractNumId w:val="42"/>
  </w:num>
  <w:num w:numId="17" w16cid:durableId="1400446097">
    <w:abstractNumId w:val="34"/>
  </w:num>
  <w:num w:numId="18" w16cid:durableId="728112938">
    <w:abstractNumId w:val="7"/>
  </w:num>
  <w:num w:numId="19" w16cid:durableId="1910919935">
    <w:abstractNumId w:val="33"/>
  </w:num>
  <w:num w:numId="20" w16cid:durableId="1767381702">
    <w:abstractNumId w:val="19"/>
  </w:num>
  <w:num w:numId="21" w16cid:durableId="1760252815">
    <w:abstractNumId w:val="22"/>
  </w:num>
  <w:num w:numId="22" w16cid:durableId="458308272">
    <w:abstractNumId w:val="31"/>
  </w:num>
  <w:num w:numId="23" w16cid:durableId="539783049">
    <w:abstractNumId w:val="41"/>
  </w:num>
  <w:num w:numId="24" w16cid:durableId="473567808">
    <w:abstractNumId w:val="4"/>
  </w:num>
  <w:num w:numId="25" w16cid:durableId="530269629">
    <w:abstractNumId w:val="38"/>
  </w:num>
  <w:num w:numId="26" w16cid:durableId="1567181730">
    <w:abstractNumId w:val="1"/>
  </w:num>
  <w:num w:numId="27" w16cid:durableId="691880700">
    <w:abstractNumId w:val="9"/>
  </w:num>
  <w:num w:numId="28" w16cid:durableId="1268122018">
    <w:abstractNumId w:val="6"/>
  </w:num>
  <w:num w:numId="29" w16cid:durableId="1582327763">
    <w:abstractNumId w:val="25"/>
  </w:num>
  <w:num w:numId="30" w16cid:durableId="1667322176">
    <w:abstractNumId w:val="16"/>
  </w:num>
  <w:num w:numId="31" w16cid:durableId="343018706">
    <w:abstractNumId w:val="2"/>
  </w:num>
  <w:num w:numId="32" w16cid:durableId="807624108">
    <w:abstractNumId w:val="32"/>
  </w:num>
  <w:num w:numId="33" w16cid:durableId="407460710">
    <w:abstractNumId w:val="46"/>
  </w:num>
  <w:num w:numId="34" w16cid:durableId="1059983644">
    <w:abstractNumId w:val="43"/>
  </w:num>
  <w:num w:numId="35" w16cid:durableId="1217158696">
    <w:abstractNumId w:val="36"/>
  </w:num>
  <w:num w:numId="36" w16cid:durableId="1175418782">
    <w:abstractNumId w:val="14"/>
  </w:num>
  <w:num w:numId="37" w16cid:durableId="82075274">
    <w:abstractNumId w:val="0"/>
  </w:num>
  <w:num w:numId="38" w16cid:durableId="990408874">
    <w:abstractNumId w:val="11"/>
  </w:num>
  <w:num w:numId="39" w16cid:durableId="1013262536">
    <w:abstractNumId w:val="24"/>
  </w:num>
  <w:num w:numId="40" w16cid:durableId="33623496">
    <w:abstractNumId w:val="37"/>
  </w:num>
  <w:num w:numId="41" w16cid:durableId="761024253">
    <w:abstractNumId w:val="15"/>
  </w:num>
  <w:num w:numId="42" w16cid:durableId="133256211">
    <w:abstractNumId w:val="17"/>
  </w:num>
  <w:num w:numId="43" w16cid:durableId="191648639">
    <w:abstractNumId w:val="13"/>
  </w:num>
  <w:num w:numId="44" w16cid:durableId="157162539">
    <w:abstractNumId w:val="45"/>
  </w:num>
  <w:num w:numId="45" w16cid:durableId="1922712253">
    <w:abstractNumId w:val="39"/>
  </w:num>
  <w:num w:numId="46" w16cid:durableId="692192968">
    <w:abstractNumId w:val="8"/>
  </w:num>
  <w:num w:numId="47" w16cid:durableId="2712825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33997"/>
    <w:rsid w:val="000456D2"/>
    <w:rsid w:val="0005497C"/>
    <w:rsid w:val="00056C0A"/>
    <w:rsid w:val="000A6E20"/>
    <w:rsid w:val="000C12BE"/>
    <w:rsid w:val="000E2064"/>
    <w:rsid w:val="001232CB"/>
    <w:rsid w:val="00135225"/>
    <w:rsid w:val="00153203"/>
    <w:rsid w:val="00160219"/>
    <w:rsid w:val="00187B9F"/>
    <w:rsid w:val="001B3A60"/>
    <w:rsid w:val="001B4A12"/>
    <w:rsid w:val="001D03BB"/>
    <w:rsid w:val="001D2934"/>
    <w:rsid w:val="001D2A69"/>
    <w:rsid w:val="002106B3"/>
    <w:rsid w:val="00211C5B"/>
    <w:rsid w:val="00212CE9"/>
    <w:rsid w:val="00233B9C"/>
    <w:rsid w:val="00273CC7"/>
    <w:rsid w:val="00282C68"/>
    <w:rsid w:val="00282E6D"/>
    <w:rsid w:val="0029247C"/>
    <w:rsid w:val="002A6F3C"/>
    <w:rsid w:val="002B322C"/>
    <w:rsid w:val="002D28A7"/>
    <w:rsid w:val="002E0585"/>
    <w:rsid w:val="002F1355"/>
    <w:rsid w:val="002F50ED"/>
    <w:rsid w:val="00307CB8"/>
    <w:rsid w:val="003433B5"/>
    <w:rsid w:val="00361136"/>
    <w:rsid w:val="003638E1"/>
    <w:rsid w:val="00374029"/>
    <w:rsid w:val="003E401D"/>
    <w:rsid w:val="003E7893"/>
    <w:rsid w:val="003F10D1"/>
    <w:rsid w:val="00424F68"/>
    <w:rsid w:val="0046668D"/>
    <w:rsid w:val="00466DC9"/>
    <w:rsid w:val="00485493"/>
    <w:rsid w:val="004B174A"/>
    <w:rsid w:val="004F61B0"/>
    <w:rsid w:val="005246BA"/>
    <w:rsid w:val="005628DA"/>
    <w:rsid w:val="005A30BB"/>
    <w:rsid w:val="005F0FB1"/>
    <w:rsid w:val="005F6C4F"/>
    <w:rsid w:val="006553C5"/>
    <w:rsid w:val="0066093C"/>
    <w:rsid w:val="00674524"/>
    <w:rsid w:val="006A4871"/>
    <w:rsid w:val="006C24C9"/>
    <w:rsid w:val="006C4D1C"/>
    <w:rsid w:val="006E21AA"/>
    <w:rsid w:val="006E3264"/>
    <w:rsid w:val="00703C58"/>
    <w:rsid w:val="007220BB"/>
    <w:rsid w:val="00734AC7"/>
    <w:rsid w:val="00746D0A"/>
    <w:rsid w:val="00766C79"/>
    <w:rsid w:val="00781083"/>
    <w:rsid w:val="00812FE7"/>
    <w:rsid w:val="00844149"/>
    <w:rsid w:val="0086382D"/>
    <w:rsid w:val="00865314"/>
    <w:rsid w:val="008C2708"/>
    <w:rsid w:val="008F4900"/>
    <w:rsid w:val="00902ADF"/>
    <w:rsid w:val="0092669B"/>
    <w:rsid w:val="00952C3F"/>
    <w:rsid w:val="00954BA7"/>
    <w:rsid w:val="0098580A"/>
    <w:rsid w:val="009C1B80"/>
    <w:rsid w:val="00A04F39"/>
    <w:rsid w:val="00A11ADE"/>
    <w:rsid w:val="00A42428"/>
    <w:rsid w:val="00A4310D"/>
    <w:rsid w:val="00A54C6A"/>
    <w:rsid w:val="00A63F72"/>
    <w:rsid w:val="00AB4D7E"/>
    <w:rsid w:val="00AC0EEC"/>
    <w:rsid w:val="00AE6E05"/>
    <w:rsid w:val="00B319BD"/>
    <w:rsid w:val="00B35B95"/>
    <w:rsid w:val="00B45CB4"/>
    <w:rsid w:val="00B549BF"/>
    <w:rsid w:val="00B65B98"/>
    <w:rsid w:val="00B76CB5"/>
    <w:rsid w:val="00B81D5E"/>
    <w:rsid w:val="00B92E39"/>
    <w:rsid w:val="00BA45FD"/>
    <w:rsid w:val="00BB17D9"/>
    <w:rsid w:val="00BB7093"/>
    <w:rsid w:val="00BD1F44"/>
    <w:rsid w:val="00BE148C"/>
    <w:rsid w:val="00BF2EFC"/>
    <w:rsid w:val="00C272F0"/>
    <w:rsid w:val="00C33E6A"/>
    <w:rsid w:val="00C56B97"/>
    <w:rsid w:val="00C661BF"/>
    <w:rsid w:val="00C82C40"/>
    <w:rsid w:val="00CE13F3"/>
    <w:rsid w:val="00CF1BDC"/>
    <w:rsid w:val="00D22304"/>
    <w:rsid w:val="00D2577F"/>
    <w:rsid w:val="00D364AC"/>
    <w:rsid w:val="00D36DB1"/>
    <w:rsid w:val="00D46727"/>
    <w:rsid w:val="00D678F9"/>
    <w:rsid w:val="00D94995"/>
    <w:rsid w:val="00DD69D1"/>
    <w:rsid w:val="00E10D97"/>
    <w:rsid w:val="00E47B4A"/>
    <w:rsid w:val="00E51BA1"/>
    <w:rsid w:val="00E8226D"/>
    <w:rsid w:val="00EA2BF7"/>
    <w:rsid w:val="00ED3F82"/>
    <w:rsid w:val="00EE5F0F"/>
    <w:rsid w:val="00EF37C1"/>
    <w:rsid w:val="00F22D53"/>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6C24C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295638">
      <w:bodyDiv w:val="1"/>
      <w:marLeft w:val="0"/>
      <w:marRight w:val="0"/>
      <w:marTop w:val="0"/>
      <w:marBottom w:val="0"/>
      <w:divBdr>
        <w:top w:val="none" w:sz="0" w:space="0" w:color="auto"/>
        <w:left w:val="none" w:sz="0" w:space="0" w:color="auto"/>
        <w:bottom w:val="none" w:sz="0" w:space="0" w:color="auto"/>
        <w:right w:val="none" w:sz="0" w:space="0" w:color="auto"/>
      </w:divBdr>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 w:id="20933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6C2D9-A366-45FD-ACCE-43FB4A16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7</cp:revision>
  <cp:lastPrinted>2025-02-13T18:49:00Z</cp:lastPrinted>
  <dcterms:created xsi:type="dcterms:W3CDTF">2025-12-08T19:54:00Z</dcterms:created>
  <dcterms:modified xsi:type="dcterms:W3CDTF">2025-12-12T22:55:00Z</dcterms:modified>
</cp:coreProperties>
</file>