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Pr="00944D8D" w:rsidRDefault="008C2708">
      <w:pPr>
        <w:rPr>
          <w:rFonts w:ascii="Calibri" w:hAnsi="Calibri" w:cs="Calibri"/>
        </w:rPr>
      </w:pPr>
    </w:p>
    <w:tbl>
      <w:tblPr>
        <w:tblW w:w="10260" w:type="dxa"/>
        <w:tblInd w:w="-5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7"/>
        <w:gridCol w:w="2533"/>
        <w:gridCol w:w="4500"/>
      </w:tblGrid>
      <w:tr w:rsidR="00BC4A42" w:rsidRPr="00944D8D" w14:paraId="55902412" w14:textId="77777777" w:rsidTr="00587DF0">
        <w:trPr>
          <w:trHeight w:val="300"/>
        </w:trPr>
        <w:tc>
          <w:tcPr>
            <w:tcW w:w="10260" w:type="dxa"/>
            <w:gridSpan w:val="3"/>
            <w:tcBorders>
              <w:top w:val="single" w:sz="6" w:space="0" w:color="auto"/>
              <w:left w:val="single" w:sz="6" w:space="0" w:color="auto"/>
              <w:bottom w:val="single" w:sz="6" w:space="0" w:color="auto"/>
              <w:right w:val="single" w:sz="6" w:space="0" w:color="000000"/>
            </w:tcBorders>
            <w:shd w:val="clear" w:color="auto" w:fill="D9D9D9"/>
          </w:tcPr>
          <w:p w14:paraId="4D5BCB39" w14:textId="7F500ABD" w:rsidR="00BC4A42" w:rsidRPr="00944D8D" w:rsidRDefault="00BC4A42" w:rsidP="00AA33C7">
            <w:pPr>
              <w:textAlignment w:val="baseline"/>
              <w:rPr>
                <w:rFonts w:ascii="Calibri" w:eastAsia="Times New Roman" w:hAnsi="Calibri" w:cs="Calibri"/>
                <w:b/>
                <w:bCs/>
                <w:color w:val="000000"/>
              </w:rPr>
            </w:pPr>
            <w:r w:rsidRPr="00944D8D">
              <w:rPr>
                <w:rFonts w:ascii="Calibri" w:eastAsia="Times New Roman" w:hAnsi="Calibri" w:cs="Calibri"/>
                <w:b/>
                <w:bCs/>
                <w:color w:val="000000"/>
              </w:rPr>
              <w:t>Attendance:</w:t>
            </w:r>
          </w:p>
        </w:tc>
      </w:tr>
      <w:tr w:rsidR="00BC4A42" w:rsidRPr="00944D8D" w14:paraId="10384365" w14:textId="77777777" w:rsidTr="00587DF0">
        <w:trPr>
          <w:trHeight w:val="300"/>
        </w:trPr>
        <w:tc>
          <w:tcPr>
            <w:tcW w:w="10260" w:type="dxa"/>
            <w:gridSpan w:val="3"/>
            <w:tcBorders>
              <w:top w:val="single" w:sz="6" w:space="0" w:color="auto"/>
              <w:left w:val="single" w:sz="6" w:space="0" w:color="auto"/>
              <w:bottom w:val="single" w:sz="6" w:space="0" w:color="auto"/>
              <w:right w:val="single" w:sz="6" w:space="0" w:color="000000"/>
            </w:tcBorders>
          </w:tcPr>
          <w:p w14:paraId="0DAE095F" w14:textId="77777777" w:rsidR="00BC4A42" w:rsidRPr="00944D8D" w:rsidRDefault="00BC4A42" w:rsidP="00AA33C7">
            <w:pPr>
              <w:textAlignment w:val="baseline"/>
              <w:rPr>
                <w:rFonts w:ascii="Calibri" w:eastAsia="Times New Roman" w:hAnsi="Calibri" w:cs="Calibri"/>
                <w:b/>
                <w:bCs/>
                <w:color w:val="000000"/>
              </w:rPr>
            </w:pPr>
            <w:r w:rsidRPr="00944D8D">
              <w:rPr>
                <w:rFonts w:ascii="Calibri" w:eastAsia="Times New Roman" w:hAnsi="Calibri" w:cs="Calibri"/>
                <w:b/>
                <w:bCs/>
                <w:color w:val="000000"/>
              </w:rPr>
              <w:t>In person:</w:t>
            </w:r>
          </w:p>
          <w:p w14:paraId="643B6587" w14:textId="798A2C7E" w:rsidR="00BC4A42" w:rsidRPr="00944D8D" w:rsidRDefault="00861344" w:rsidP="00AA33C7">
            <w:pPr>
              <w:textAlignment w:val="baseline"/>
              <w:rPr>
                <w:rFonts w:ascii="Calibri" w:eastAsia="Times New Roman" w:hAnsi="Calibri" w:cs="Calibri"/>
                <w:color w:val="000000"/>
              </w:rPr>
            </w:pPr>
            <w:r w:rsidRPr="00944D8D">
              <w:rPr>
                <w:rFonts w:ascii="Calibri" w:hAnsi="Calibri" w:cs="Calibri"/>
              </w:rPr>
              <w:t>Krish Sangani, Kayla Nguyen, Bret Watson, Simon Pennington, Josh Pelleteir, Danmin Deng, Vanessa Santillan-Nieto, Ron Herman, Maria Blaze, Stacy Gleixner, Kristina Whalen, Michael Chang, David Marasco, Julie Jenkins, Kurt Hueg, Elaine Kuo</w:t>
            </w:r>
          </w:p>
          <w:p w14:paraId="16B923E7" w14:textId="77777777" w:rsidR="00861344" w:rsidRPr="00944D8D" w:rsidRDefault="00861344" w:rsidP="00AA33C7">
            <w:pPr>
              <w:textAlignment w:val="baseline"/>
              <w:rPr>
                <w:rFonts w:ascii="Calibri" w:eastAsia="Times New Roman" w:hAnsi="Calibri" w:cs="Calibri"/>
                <w:b/>
                <w:bCs/>
                <w:color w:val="000000"/>
              </w:rPr>
            </w:pPr>
          </w:p>
          <w:p w14:paraId="5C40747E" w14:textId="77777777" w:rsidR="00BC4A42" w:rsidRPr="00944D8D" w:rsidRDefault="00BC4A42" w:rsidP="00AA33C7">
            <w:pPr>
              <w:textAlignment w:val="baseline"/>
              <w:rPr>
                <w:rFonts w:ascii="Calibri" w:eastAsia="Times New Roman" w:hAnsi="Calibri" w:cs="Calibri"/>
                <w:b/>
                <w:bCs/>
                <w:color w:val="000000"/>
              </w:rPr>
            </w:pPr>
            <w:r w:rsidRPr="00944D8D">
              <w:rPr>
                <w:rFonts w:ascii="Calibri" w:eastAsia="Times New Roman" w:hAnsi="Calibri" w:cs="Calibri"/>
                <w:b/>
                <w:bCs/>
                <w:color w:val="000000"/>
              </w:rPr>
              <w:t>Online:</w:t>
            </w:r>
          </w:p>
          <w:p w14:paraId="673C5290" w14:textId="623B26F8" w:rsidR="00BC4A42" w:rsidRPr="00944D8D" w:rsidRDefault="009E64B8" w:rsidP="00AA33C7">
            <w:pPr>
              <w:textAlignment w:val="baseline"/>
              <w:rPr>
                <w:rFonts w:ascii="Calibri" w:eastAsia="Times New Roman" w:hAnsi="Calibri" w:cs="Calibri"/>
                <w:color w:val="000000"/>
              </w:rPr>
            </w:pPr>
            <w:r w:rsidRPr="00944D8D">
              <w:rPr>
                <w:rFonts w:ascii="Calibri" w:hAnsi="Calibri" w:cs="Calibri"/>
              </w:rPr>
              <w:t>April Henderson, Carolyn Holcroft, Catalina Rodriguez, Cynthia Lee, Derick Nguyen, Destiny Rivera, Jordan Fong, Lene Whitley-Putz, Phuong Tran, Sheherazade Arasnia, Voltaire Villanueva, Zach Cembellin, Cynthia Huang, Christoper Yang, Peter Chow, Yasmine Malboubi, Edna Hernandez Amezcua, Kelaiah Hill</w:t>
            </w:r>
            <w:r w:rsidR="00C16A79" w:rsidRPr="00944D8D">
              <w:rPr>
                <w:rFonts w:ascii="Calibri" w:hAnsi="Calibri" w:cs="Calibri"/>
              </w:rPr>
              <w:t>, Laurie Scolari</w:t>
            </w:r>
          </w:p>
        </w:tc>
      </w:tr>
      <w:tr w:rsidR="00BC4A42" w:rsidRPr="00944D8D" w14:paraId="72BC741C"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5A06E0D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Item</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54ED349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Presenter</w:t>
            </w: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2B08129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Description</w:t>
            </w:r>
            <w:r w:rsidRPr="00944D8D">
              <w:rPr>
                <w:rFonts w:ascii="Calibri" w:eastAsia="Times New Roman" w:hAnsi="Calibri" w:cs="Calibri"/>
                <w:color w:val="000000"/>
              </w:rPr>
              <w:t> </w:t>
            </w:r>
          </w:p>
        </w:tc>
      </w:tr>
      <w:tr w:rsidR="00BC4A42" w:rsidRPr="00944D8D" w14:paraId="3124C9B6"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42BF5BE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Chair:</w:t>
            </w:r>
            <w:r w:rsidRPr="00944D8D">
              <w:rPr>
                <w:rFonts w:ascii="Calibri" w:eastAsia="Times New Roman" w:hAnsi="Calibri" w:cs="Calibri"/>
                <w:color w:val="000000"/>
              </w:rPr>
              <w:t>  </w:t>
            </w:r>
          </w:p>
          <w:p w14:paraId="4236290D"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Kristina Whalen </w:t>
            </w:r>
          </w:p>
          <w:p w14:paraId="32D1BA08"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2DA845F"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Facilitator:</w:t>
            </w:r>
            <w:r w:rsidRPr="00944D8D">
              <w:rPr>
                <w:rFonts w:ascii="Calibri" w:eastAsia="Times New Roman" w:hAnsi="Calibri" w:cs="Calibri"/>
                <w:color w:val="000000"/>
              </w:rPr>
              <w:t xml:space="preserve">  </w:t>
            </w:r>
          </w:p>
          <w:p w14:paraId="04150496"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Kayla Nguyen </w:t>
            </w:r>
          </w:p>
        </w:tc>
        <w:tc>
          <w:tcPr>
            <w:tcW w:w="2533" w:type="dxa"/>
            <w:tcBorders>
              <w:top w:val="single" w:sz="6" w:space="0" w:color="000000"/>
              <w:left w:val="single" w:sz="6" w:space="0" w:color="000000"/>
              <w:bottom w:val="single" w:sz="6" w:space="0" w:color="000000"/>
              <w:right w:val="single" w:sz="6" w:space="0" w:color="000000"/>
            </w:tcBorders>
            <w:hideMark/>
          </w:tcPr>
          <w:p w14:paraId="355D9A5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62F645F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55E408FD" w14:textId="77777777" w:rsidTr="009D1044">
        <w:trPr>
          <w:trHeight w:val="969"/>
        </w:trPr>
        <w:tc>
          <w:tcPr>
            <w:tcW w:w="3227" w:type="dxa"/>
            <w:tcBorders>
              <w:top w:val="single" w:sz="6" w:space="0" w:color="auto"/>
              <w:left w:val="single" w:sz="6" w:space="0" w:color="auto"/>
              <w:bottom w:val="single" w:sz="6" w:space="0" w:color="auto"/>
              <w:right w:val="single" w:sz="6" w:space="0" w:color="auto"/>
            </w:tcBorders>
            <w:hideMark/>
          </w:tcPr>
          <w:p w14:paraId="6B5B189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Approval of agenda </w:t>
            </w:r>
          </w:p>
          <w:p w14:paraId="20CB520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316325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Approval of the minutes </w:t>
            </w:r>
          </w:p>
        </w:tc>
        <w:tc>
          <w:tcPr>
            <w:tcW w:w="2533" w:type="dxa"/>
            <w:tcBorders>
              <w:top w:val="single" w:sz="6" w:space="0" w:color="000000"/>
              <w:left w:val="single" w:sz="6" w:space="0" w:color="000000"/>
              <w:bottom w:val="single" w:sz="6" w:space="0" w:color="000000"/>
              <w:right w:val="single" w:sz="6" w:space="0" w:color="000000"/>
            </w:tcBorders>
            <w:hideMark/>
          </w:tcPr>
          <w:p w14:paraId="75968AC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2B57A7B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468F95AB" w14:textId="77777777" w:rsidTr="009D1044">
        <w:trPr>
          <w:trHeight w:val="2310"/>
        </w:trPr>
        <w:tc>
          <w:tcPr>
            <w:tcW w:w="3227" w:type="dxa"/>
            <w:tcBorders>
              <w:top w:val="single" w:sz="6" w:space="0" w:color="auto"/>
              <w:left w:val="single" w:sz="6" w:space="0" w:color="auto"/>
              <w:bottom w:val="single" w:sz="6" w:space="0" w:color="auto"/>
              <w:right w:val="single" w:sz="6" w:space="0" w:color="auto"/>
            </w:tcBorders>
            <w:hideMark/>
          </w:tcPr>
          <w:p w14:paraId="2839AE3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Student Voice  </w:t>
            </w:r>
          </w:p>
        </w:tc>
        <w:tc>
          <w:tcPr>
            <w:tcW w:w="2533" w:type="dxa"/>
            <w:tcBorders>
              <w:top w:val="single" w:sz="6" w:space="0" w:color="000000"/>
              <w:left w:val="single" w:sz="6" w:space="0" w:color="000000"/>
              <w:bottom w:val="single" w:sz="6" w:space="0" w:color="000000"/>
              <w:right w:val="single" w:sz="6" w:space="0" w:color="000000"/>
            </w:tcBorders>
            <w:hideMark/>
          </w:tcPr>
          <w:p w14:paraId="47DD922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1A3CCD05" w14:textId="4D361A04" w:rsidR="00CA0861" w:rsidRPr="00944D8D" w:rsidRDefault="00D06243" w:rsidP="00425AEE">
            <w:pPr>
              <w:textAlignment w:val="baseline"/>
              <w:rPr>
                <w:rFonts w:ascii="Calibri" w:hAnsi="Calibri" w:cs="Calibri"/>
              </w:rPr>
            </w:pPr>
            <w:r w:rsidRPr="00944D8D">
              <w:rPr>
                <w:rFonts w:ascii="Calibri" w:hAnsi="Calibri" w:cs="Calibri"/>
              </w:rPr>
              <w:t xml:space="preserve">Kayla provided updates on ASFC activities, including the completion of the political advocacy campaign and the start of Native American Heritage Month events in November. </w:t>
            </w:r>
          </w:p>
        </w:tc>
      </w:tr>
      <w:tr w:rsidR="00BC4A42" w:rsidRPr="00944D8D" w14:paraId="218BB70F" w14:textId="77777777" w:rsidTr="009D1044">
        <w:trPr>
          <w:trHeight w:val="2418"/>
        </w:trPr>
        <w:tc>
          <w:tcPr>
            <w:tcW w:w="3227" w:type="dxa"/>
            <w:tcBorders>
              <w:top w:val="single" w:sz="6" w:space="0" w:color="auto"/>
              <w:left w:val="single" w:sz="6" w:space="0" w:color="auto"/>
              <w:bottom w:val="single" w:sz="6" w:space="0" w:color="auto"/>
              <w:right w:val="single" w:sz="6" w:space="0" w:color="auto"/>
            </w:tcBorders>
            <w:hideMark/>
          </w:tcPr>
          <w:p w14:paraId="0D6D931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lastRenderedPageBreak/>
              <w:t>Affinity Group Reports </w:t>
            </w:r>
          </w:p>
          <w:p w14:paraId="3FB0CE9E"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t>APAN (Asian Pacific American Network) </w:t>
            </w:r>
          </w:p>
          <w:p w14:paraId="7CF36780"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t>AAN (African American Network) </w:t>
            </w:r>
          </w:p>
          <w:p w14:paraId="20D68D1E"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t>OLA (Organización Latino Americana) </w:t>
            </w:r>
          </w:p>
          <w:p w14:paraId="61F075DD" w14:textId="77777777" w:rsidR="00BC4A42" w:rsidRPr="00944D8D" w:rsidRDefault="00BC4A42" w:rsidP="00AA33C7">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944D8D">
              <w:rPr>
                <w:rFonts w:ascii="Calibri" w:eastAsia="Times New Roman" w:hAnsi="Calibri" w:cs="Calibri"/>
              </w:rPr>
              <w:t>RA (Rainbow Alliance) </w:t>
            </w:r>
          </w:p>
        </w:tc>
        <w:tc>
          <w:tcPr>
            <w:tcW w:w="2533" w:type="dxa"/>
            <w:tcBorders>
              <w:top w:val="single" w:sz="6" w:space="0" w:color="000000"/>
              <w:left w:val="single" w:sz="6" w:space="0" w:color="000000"/>
              <w:bottom w:val="single" w:sz="6" w:space="0" w:color="000000"/>
              <w:right w:val="single" w:sz="6" w:space="0" w:color="000000"/>
            </w:tcBorders>
            <w:hideMark/>
          </w:tcPr>
          <w:p w14:paraId="60E6817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778FDBAF" w14:textId="77777777" w:rsidR="00BC4A42" w:rsidRPr="00944D8D" w:rsidRDefault="00BC4A42" w:rsidP="00AA33C7">
            <w:pPr>
              <w:textAlignment w:val="baseline"/>
              <w:rPr>
                <w:rFonts w:ascii="Calibri" w:eastAsia="Times New Roman" w:hAnsi="Calibri" w:cs="Calibri"/>
                <w:color w:val="000000"/>
              </w:rPr>
            </w:pPr>
          </w:p>
          <w:p w14:paraId="0600A3F2" w14:textId="2DB0ED64"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Jordan Fong </w:t>
            </w:r>
          </w:p>
          <w:p w14:paraId="619E30D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0CC55FB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April Henderson (Alt) Lisa Hills </w:t>
            </w:r>
          </w:p>
          <w:p w14:paraId="0AF673C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2BC49A3F"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Catalina Rodriguez </w:t>
            </w:r>
          </w:p>
          <w:p w14:paraId="305E2D8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2804F77F"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Catalina Rodriguez </w:t>
            </w:r>
          </w:p>
        </w:tc>
        <w:tc>
          <w:tcPr>
            <w:tcW w:w="4500" w:type="dxa"/>
            <w:tcBorders>
              <w:top w:val="single" w:sz="6" w:space="0" w:color="000000"/>
              <w:left w:val="single" w:sz="6" w:space="0" w:color="000000"/>
              <w:bottom w:val="single" w:sz="6" w:space="0" w:color="000000"/>
              <w:right w:val="single" w:sz="6" w:space="0" w:color="000000"/>
            </w:tcBorders>
            <w:hideMark/>
          </w:tcPr>
          <w:p w14:paraId="0F402213" w14:textId="6A6ED663" w:rsidR="00BC4A42" w:rsidRPr="00944D8D" w:rsidRDefault="00944D8D" w:rsidP="00AA33C7">
            <w:pPr>
              <w:textAlignment w:val="baseline"/>
              <w:rPr>
                <w:rFonts w:ascii="Calibri" w:eastAsia="Times New Roman" w:hAnsi="Calibri" w:cs="Calibri"/>
              </w:rPr>
            </w:pPr>
            <w:r>
              <w:rPr>
                <w:rFonts w:ascii="Calibri" w:hAnsi="Calibri" w:cs="Calibri"/>
              </w:rPr>
              <w:t>A</w:t>
            </w:r>
            <w:r w:rsidRPr="00944D8D">
              <w:rPr>
                <w:rFonts w:ascii="Calibri" w:hAnsi="Calibri" w:cs="Calibri"/>
              </w:rPr>
              <w:t>ffinity groups shared updates on upcoming events, including a Diwali Night Celebration and plans for Black History Month and Black Student Success Week.</w:t>
            </w:r>
          </w:p>
        </w:tc>
      </w:tr>
      <w:tr w:rsidR="00BC4A42" w:rsidRPr="00944D8D" w14:paraId="49718CD4"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07FA6F4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Old Business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2D8BAC7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626346F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689B1F34" w14:textId="77777777" w:rsidTr="009D1044">
        <w:trPr>
          <w:trHeight w:val="753"/>
        </w:trPr>
        <w:tc>
          <w:tcPr>
            <w:tcW w:w="3227" w:type="dxa"/>
            <w:tcBorders>
              <w:top w:val="single" w:sz="6" w:space="0" w:color="auto"/>
              <w:left w:val="single" w:sz="6" w:space="0" w:color="auto"/>
              <w:bottom w:val="single" w:sz="6" w:space="0" w:color="auto"/>
              <w:right w:val="single" w:sz="6" w:space="0" w:color="auto"/>
            </w:tcBorders>
            <w:hideMark/>
          </w:tcPr>
          <w:p w14:paraId="243479B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Gemini and Notebook LM and Google AI certificates at Foothill </w:t>
            </w:r>
          </w:p>
        </w:tc>
        <w:tc>
          <w:tcPr>
            <w:tcW w:w="2533" w:type="dxa"/>
            <w:tcBorders>
              <w:top w:val="single" w:sz="6" w:space="0" w:color="000000"/>
              <w:left w:val="single" w:sz="6" w:space="0" w:color="000000"/>
              <w:bottom w:val="single" w:sz="6" w:space="0" w:color="000000"/>
              <w:right w:val="single" w:sz="6" w:space="0" w:color="000000"/>
            </w:tcBorders>
            <w:hideMark/>
          </w:tcPr>
          <w:p w14:paraId="0C2ED72C" w14:textId="2686288D"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Kayla Nguyen, </w:t>
            </w:r>
          </w:p>
          <w:p w14:paraId="7C017D76" w14:textId="5FDF6C33"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Vanessa Santillan-Nieto &amp;</w:t>
            </w:r>
          </w:p>
          <w:p w14:paraId="603706D6" w14:textId="62D528AC"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Voltaire Villanueva </w:t>
            </w:r>
          </w:p>
        </w:tc>
        <w:tc>
          <w:tcPr>
            <w:tcW w:w="4500" w:type="dxa"/>
            <w:tcBorders>
              <w:top w:val="single" w:sz="6" w:space="0" w:color="000000"/>
              <w:left w:val="single" w:sz="6" w:space="0" w:color="000000"/>
              <w:bottom w:val="single" w:sz="6" w:space="0" w:color="000000"/>
              <w:right w:val="single" w:sz="6" w:space="0" w:color="000000"/>
            </w:tcBorders>
            <w:hideMark/>
          </w:tcPr>
          <w:p w14:paraId="6C01E608" w14:textId="737ABEC0" w:rsidR="00944D8D" w:rsidRDefault="00944D8D" w:rsidP="00AA33C7">
            <w:pPr>
              <w:textAlignment w:val="baseline"/>
              <w:rPr>
                <w:rFonts w:ascii="Calibri" w:hAnsi="Calibri" w:cs="Calibri"/>
              </w:rPr>
            </w:pPr>
            <w:r w:rsidRPr="00944D8D">
              <w:rPr>
                <w:rFonts w:ascii="Calibri" w:hAnsi="Calibri" w:cs="Calibri"/>
              </w:rPr>
              <w:t>The group discussed the potential collaboration with Google for AI tools, with students expressing skepticism about data privacy but supporting the initiative overall. There was a consensus to roll out the tool’s college-wide, with a need for more information on usage guidelines and staff training.</w:t>
            </w:r>
          </w:p>
          <w:p w14:paraId="7289110D" w14:textId="0657A92D" w:rsidR="00BC4A42" w:rsidRPr="00944D8D" w:rsidRDefault="00D06243" w:rsidP="00AA33C7">
            <w:pPr>
              <w:textAlignment w:val="baseline"/>
              <w:rPr>
                <w:rFonts w:ascii="Calibri" w:hAnsi="Calibri" w:cs="Calibri"/>
              </w:rPr>
            </w:pPr>
            <w:r w:rsidRPr="00944D8D">
              <w:rPr>
                <w:rFonts w:ascii="Calibri" w:hAnsi="Calibri" w:cs="Calibri"/>
              </w:rPr>
              <w:t>The Academic Senate discussed the potential implementation of Google's Gemini and Notebook LM tools, with concerns raised about data privacy, contract terms, and system compatibility. While some members expressed interest in exploring the tools, others emphasized the need for careful consideration of the end-user license agreement and potential costs. The group considered a trial run with faculty and staff before wider implementation, and Voltaire shared that De Anza's Academic Senate was leaning towards limited access for testing. The discussion highlighted the challenges of making an informed decision about AI tools, given the rapid evolution of technology and limited expertise in the field.</w:t>
            </w:r>
          </w:p>
          <w:p w14:paraId="761D1430" w14:textId="77777777" w:rsidR="00CA0861" w:rsidRPr="00944D8D" w:rsidRDefault="00CA0861" w:rsidP="00AA33C7">
            <w:pPr>
              <w:textAlignment w:val="baseline"/>
              <w:rPr>
                <w:rFonts w:ascii="Calibri" w:eastAsia="Times New Roman" w:hAnsi="Calibri" w:cs="Calibri"/>
              </w:rPr>
            </w:pPr>
          </w:p>
          <w:p w14:paraId="5CFA1CBA" w14:textId="77777777" w:rsidR="00CA0861" w:rsidRPr="00944D8D" w:rsidRDefault="00CA0861" w:rsidP="00AA33C7">
            <w:pPr>
              <w:textAlignment w:val="baseline"/>
              <w:rPr>
                <w:rFonts w:ascii="Calibri" w:eastAsia="Times New Roman" w:hAnsi="Calibri" w:cs="Calibri"/>
                <w:b/>
                <w:bCs/>
              </w:rPr>
            </w:pPr>
            <w:r w:rsidRPr="00944D8D">
              <w:rPr>
                <w:rFonts w:ascii="Calibri" w:eastAsia="Times New Roman" w:hAnsi="Calibri" w:cs="Calibri"/>
                <w:b/>
                <w:bCs/>
              </w:rPr>
              <w:t>Next Step:</w:t>
            </w:r>
          </w:p>
          <w:p w14:paraId="3A0E1A08" w14:textId="5B39777D" w:rsidR="00CA0861" w:rsidRPr="00944D8D" w:rsidRDefault="00CA0861" w:rsidP="00AA33C7">
            <w:pPr>
              <w:textAlignment w:val="baseline"/>
              <w:rPr>
                <w:rFonts w:ascii="Calibri" w:eastAsia="Times New Roman" w:hAnsi="Calibri" w:cs="Calibri"/>
              </w:rPr>
            </w:pPr>
            <w:r w:rsidRPr="00944D8D">
              <w:rPr>
                <w:rFonts w:ascii="Calibri" w:hAnsi="Calibri" w:cs="Calibri"/>
              </w:rPr>
              <w:t>Find out what decision De Anza is making regarding Google AI tools/collaboration and report back to group.</w:t>
            </w:r>
          </w:p>
        </w:tc>
      </w:tr>
      <w:tr w:rsidR="00BC4A42" w:rsidRPr="00944D8D" w14:paraId="5878F5EB" w14:textId="77777777" w:rsidTr="009D1044">
        <w:trPr>
          <w:trHeight w:val="600"/>
        </w:trPr>
        <w:tc>
          <w:tcPr>
            <w:tcW w:w="3227" w:type="dxa"/>
            <w:tcBorders>
              <w:top w:val="single" w:sz="6" w:space="0" w:color="auto"/>
              <w:left w:val="single" w:sz="6" w:space="0" w:color="auto"/>
              <w:bottom w:val="single" w:sz="6" w:space="0" w:color="auto"/>
              <w:right w:val="single" w:sz="6" w:space="0" w:color="auto"/>
            </w:tcBorders>
            <w:hideMark/>
          </w:tcPr>
          <w:p w14:paraId="220904B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lastRenderedPageBreak/>
              <w:t>Institutional Effectiveness Committee Priorities – Governance Discussion </w:t>
            </w:r>
          </w:p>
        </w:tc>
        <w:tc>
          <w:tcPr>
            <w:tcW w:w="2533" w:type="dxa"/>
            <w:tcBorders>
              <w:top w:val="single" w:sz="6" w:space="0" w:color="000000"/>
              <w:left w:val="single" w:sz="6" w:space="0" w:color="000000"/>
              <w:bottom w:val="single" w:sz="6" w:space="0" w:color="000000"/>
              <w:right w:val="single" w:sz="6" w:space="0" w:color="000000"/>
            </w:tcBorders>
            <w:hideMark/>
          </w:tcPr>
          <w:p w14:paraId="4F07308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Elaine Kuo </w:t>
            </w:r>
          </w:p>
        </w:tc>
        <w:tc>
          <w:tcPr>
            <w:tcW w:w="4500" w:type="dxa"/>
            <w:tcBorders>
              <w:top w:val="single" w:sz="6" w:space="0" w:color="000000"/>
              <w:left w:val="single" w:sz="6" w:space="0" w:color="000000"/>
              <w:bottom w:val="single" w:sz="6" w:space="0" w:color="000000"/>
              <w:right w:val="single" w:sz="6" w:space="0" w:color="000000"/>
            </w:tcBorders>
            <w:hideMark/>
          </w:tcPr>
          <w:p w14:paraId="3328626B" w14:textId="19731539" w:rsidR="00BC4A42" w:rsidRPr="00944D8D" w:rsidRDefault="00D06243" w:rsidP="00AA33C7">
            <w:pPr>
              <w:textAlignment w:val="baseline"/>
              <w:rPr>
                <w:rFonts w:ascii="Calibri" w:hAnsi="Calibri" w:cs="Calibri"/>
              </w:rPr>
            </w:pPr>
            <w:r w:rsidRPr="00944D8D">
              <w:rPr>
                <w:rFonts w:ascii="Calibri" w:hAnsi="Calibri" w:cs="Calibri"/>
              </w:rPr>
              <w:t>The Institutional Effectiveness Committee (IEC) presented their governance evaluation findings from a survey conducted in 2024-25, which identified areas for improvement in communication, decision-making, and participation at MIP</w:t>
            </w:r>
            <w:r w:rsidR="00425AEE">
              <w:rPr>
                <w:rFonts w:ascii="Calibri" w:hAnsi="Calibri" w:cs="Calibri"/>
              </w:rPr>
              <w:t>C</w:t>
            </w:r>
            <w:r w:rsidRPr="00944D8D">
              <w:rPr>
                <w:rFonts w:ascii="Calibri" w:hAnsi="Calibri" w:cs="Calibri"/>
              </w:rPr>
              <w:t xml:space="preserve"> meetings. IEC is seeking MIP</w:t>
            </w:r>
            <w:r w:rsidR="00944D8D" w:rsidRPr="00944D8D">
              <w:rPr>
                <w:rFonts w:ascii="Calibri" w:hAnsi="Calibri" w:cs="Calibri"/>
              </w:rPr>
              <w:t>C</w:t>
            </w:r>
            <w:r w:rsidRPr="00944D8D">
              <w:rPr>
                <w:rFonts w:ascii="Calibri" w:hAnsi="Calibri" w:cs="Calibri"/>
              </w:rPr>
              <w:t>'s perspective on how to measure and evaluate these areas, particularly in relation to Blueprint 2030, as part of their three-year evaluation cycle. MIP</w:t>
            </w:r>
            <w:r w:rsidR="00944D8D" w:rsidRPr="00944D8D">
              <w:rPr>
                <w:rFonts w:ascii="Calibri" w:hAnsi="Calibri" w:cs="Calibri"/>
              </w:rPr>
              <w:t>C</w:t>
            </w:r>
            <w:r w:rsidRPr="00944D8D">
              <w:rPr>
                <w:rFonts w:ascii="Calibri" w:hAnsi="Calibri" w:cs="Calibri"/>
              </w:rPr>
              <w:t xml:space="preserve"> representatives discussed ways to improve communication with students, including ASFC's role in reporting back to the student body and Classified's efforts to share meeting information through newsletters. The group agreed that decisions about MIP</w:t>
            </w:r>
            <w:r w:rsidR="00425AEE">
              <w:rPr>
                <w:rFonts w:ascii="Calibri" w:hAnsi="Calibri" w:cs="Calibri"/>
              </w:rPr>
              <w:t>C</w:t>
            </w:r>
            <w:r w:rsidRPr="00944D8D">
              <w:rPr>
                <w:rFonts w:ascii="Calibri" w:hAnsi="Calibri" w:cs="Calibri"/>
              </w:rPr>
              <w:t>'s goals and how they align with Blueprint 2030 need to be made, though no immediate decisions were required.</w:t>
            </w:r>
          </w:p>
          <w:p w14:paraId="52E8B5D6" w14:textId="77777777" w:rsidR="00CA0861" w:rsidRPr="00944D8D" w:rsidRDefault="00CA0861" w:rsidP="00AA33C7">
            <w:pPr>
              <w:textAlignment w:val="baseline"/>
              <w:rPr>
                <w:rFonts w:ascii="Calibri" w:hAnsi="Calibri" w:cs="Calibri"/>
              </w:rPr>
            </w:pPr>
          </w:p>
          <w:p w14:paraId="01F0084E" w14:textId="7A2936DB" w:rsidR="00CA0861" w:rsidRPr="00944D8D" w:rsidRDefault="00CA0861" w:rsidP="00AA33C7">
            <w:pPr>
              <w:textAlignment w:val="baseline"/>
              <w:rPr>
                <w:rFonts w:ascii="Calibri" w:hAnsi="Calibri" w:cs="Calibri"/>
                <w:b/>
                <w:bCs/>
              </w:rPr>
            </w:pPr>
            <w:r w:rsidRPr="00944D8D">
              <w:rPr>
                <w:rFonts w:ascii="Calibri" w:hAnsi="Calibri" w:cs="Calibri"/>
                <w:b/>
                <w:bCs/>
              </w:rPr>
              <w:t>Next Steps:</w:t>
            </w:r>
          </w:p>
          <w:p w14:paraId="6A532EE5" w14:textId="7749B912" w:rsidR="00CA0861" w:rsidRPr="00944D8D" w:rsidRDefault="00CA0861" w:rsidP="00AA33C7">
            <w:pPr>
              <w:textAlignment w:val="baseline"/>
              <w:rPr>
                <w:rFonts w:ascii="Calibri" w:hAnsi="Calibri" w:cs="Calibri"/>
              </w:rPr>
            </w:pPr>
            <w:r w:rsidRPr="00944D8D">
              <w:rPr>
                <w:rFonts w:ascii="Calibri" w:hAnsi="Calibri" w:cs="Calibri"/>
              </w:rPr>
              <w:t>Determine and establish regular intervals for continued IEC-MIPC governance evaluation conversations, including setting the cadence (e.g., first meeting of month, every meeting, etc.).</w:t>
            </w:r>
          </w:p>
          <w:p w14:paraId="29772D90" w14:textId="77777777" w:rsidR="00CA0861" w:rsidRPr="00944D8D" w:rsidRDefault="00CA0861" w:rsidP="00CA0861">
            <w:pPr>
              <w:pStyle w:val="Heading3"/>
              <w:spacing w:line="300" w:lineRule="atLeast"/>
              <w:rPr>
                <w:rFonts w:ascii="Calibri" w:hAnsi="Calibri" w:cs="Calibri"/>
                <w:sz w:val="24"/>
                <w:szCs w:val="24"/>
              </w:rPr>
            </w:pPr>
            <w:r w:rsidRPr="00944D8D">
              <w:rPr>
                <w:rFonts w:ascii="Calibri" w:hAnsi="Calibri" w:cs="Calibri"/>
                <w:sz w:val="24"/>
                <w:szCs w:val="24"/>
              </w:rPr>
              <w:t>Employee Satisfaction and Feedback Initiatives</w:t>
            </w:r>
          </w:p>
          <w:p w14:paraId="61DEA162" w14:textId="651831BE" w:rsidR="00CA0861" w:rsidRPr="00944D8D" w:rsidRDefault="00CA0861" w:rsidP="00CA0861">
            <w:pPr>
              <w:pStyle w:val="NormalWeb"/>
              <w:spacing w:line="300" w:lineRule="atLeast"/>
              <w:rPr>
                <w:rFonts w:ascii="Calibri" w:hAnsi="Calibri" w:cs="Calibri"/>
              </w:rPr>
            </w:pPr>
            <w:r w:rsidRPr="00944D8D">
              <w:rPr>
                <w:rFonts w:ascii="Calibri" w:hAnsi="Calibri" w:cs="Calibri"/>
              </w:rPr>
              <w:t xml:space="preserve">The meeting focused on employee satisfaction and the need to prioritize it alongside student persistence goals. The group discussed creating a more open and inviting space for feedback, addressing concerns about retaliation and power dynamics. They agreed to have regular conversations about these topics, with MIPC determining the frequency. </w:t>
            </w:r>
          </w:p>
        </w:tc>
      </w:tr>
      <w:tr w:rsidR="00BC4A42" w:rsidRPr="00944D8D" w14:paraId="4CE864EA"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337F1549" w14:textId="77777777" w:rsidR="00BC4A42" w:rsidRPr="00944D8D" w:rsidRDefault="00BC4A42" w:rsidP="00AA33C7">
            <w:pPr>
              <w:jc w:val="both"/>
              <w:textAlignment w:val="baseline"/>
              <w:rPr>
                <w:rFonts w:ascii="Calibri" w:eastAsia="Times New Roman" w:hAnsi="Calibri" w:cs="Calibri"/>
              </w:rPr>
            </w:pPr>
            <w:r w:rsidRPr="00944D8D">
              <w:rPr>
                <w:rFonts w:ascii="Calibri" w:eastAsia="Times New Roman" w:hAnsi="Calibri" w:cs="Calibri"/>
                <w:b/>
                <w:bCs/>
                <w:color w:val="000000"/>
              </w:rPr>
              <w:t>BREAK</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2D604DFD"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629CACC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7B000888"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0A74302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t>New Business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266875D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107E07B0"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6A80E7A2" w14:textId="77777777" w:rsidTr="009D1044">
        <w:trPr>
          <w:trHeight w:val="564"/>
        </w:trPr>
        <w:tc>
          <w:tcPr>
            <w:tcW w:w="3227" w:type="dxa"/>
            <w:tcBorders>
              <w:top w:val="single" w:sz="6" w:space="0" w:color="auto"/>
              <w:left w:val="single" w:sz="6" w:space="0" w:color="auto"/>
              <w:bottom w:val="single" w:sz="6" w:space="0" w:color="auto"/>
              <w:right w:val="single" w:sz="6" w:space="0" w:color="auto"/>
            </w:tcBorders>
            <w:hideMark/>
          </w:tcPr>
          <w:p w14:paraId="4B54463D"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lastRenderedPageBreak/>
              <w:t>Resource Allocation Model Somos Uno Taskforce Charge </w:t>
            </w:r>
          </w:p>
        </w:tc>
        <w:tc>
          <w:tcPr>
            <w:tcW w:w="2533" w:type="dxa"/>
            <w:tcBorders>
              <w:top w:val="single" w:sz="6" w:space="0" w:color="000000"/>
              <w:left w:val="single" w:sz="6" w:space="0" w:color="000000"/>
              <w:bottom w:val="single" w:sz="6" w:space="0" w:color="000000"/>
              <w:right w:val="single" w:sz="6" w:space="0" w:color="000000"/>
            </w:tcBorders>
            <w:hideMark/>
          </w:tcPr>
          <w:p w14:paraId="7B175D2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Kristina Whalen  </w:t>
            </w:r>
          </w:p>
        </w:tc>
        <w:tc>
          <w:tcPr>
            <w:tcW w:w="4500" w:type="dxa"/>
            <w:tcBorders>
              <w:top w:val="single" w:sz="6" w:space="0" w:color="000000"/>
              <w:left w:val="single" w:sz="6" w:space="0" w:color="000000"/>
              <w:bottom w:val="single" w:sz="6" w:space="0" w:color="000000"/>
              <w:right w:val="single" w:sz="6" w:space="0" w:color="000000"/>
            </w:tcBorders>
            <w:hideMark/>
          </w:tcPr>
          <w:p w14:paraId="5039E42B" w14:textId="7EAD52DF" w:rsidR="004B0895" w:rsidRPr="004B0895" w:rsidRDefault="004B0895" w:rsidP="004B0895">
            <w:pPr>
              <w:pStyle w:val="ListParagraph"/>
              <w:numPr>
                <w:ilvl w:val="0"/>
                <w:numId w:val="42"/>
              </w:numPr>
              <w:textAlignment w:val="baseline"/>
              <w:rPr>
                <w:rFonts w:ascii="Calibri" w:hAnsi="Calibri" w:cs="Calibri"/>
              </w:rPr>
            </w:pPr>
            <w:r w:rsidRPr="004B0895">
              <w:rPr>
                <w:rFonts w:ascii="Calibri" w:hAnsi="Calibri" w:cs="Calibri"/>
              </w:rPr>
              <w:t>The meeting touched on the upcoming launch of the Somos Uno Resource Allocation Task Force.</w:t>
            </w:r>
          </w:p>
          <w:p w14:paraId="6224D12B" w14:textId="2BE79D13" w:rsidR="00BC4A42" w:rsidRPr="004B0895" w:rsidRDefault="00CA0861" w:rsidP="004B0895">
            <w:pPr>
              <w:pStyle w:val="ListParagraph"/>
              <w:numPr>
                <w:ilvl w:val="0"/>
                <w:numId w:val="42"/>
              </w:numPr>
              <w:textAlignment w:val="baseline"/>
              <w:rPr>
                <w:rFonts w:ascii="Calibri" w:hAnsi="Calibri" w:cs="Calibri"/>
              </w:rPr>
            </w:pPr>
            <w:r w:rsidRPr="004B0895">
              <w:rPr>
                <w:rFonts w:ascii="Calibri" w:hAnsi="Calibri" w:cs="Calibri"/>
              </w:rPr>
              <w:t xml:space="preserve">The meeting discussed the transition to a community-supported or basic aid status, where funding comes from fees and property taxes rather than the state. The current resource allocation model, which has been in place for decades, distributes funds between Central Services, De Anza College, and Foothill College using a 60-40 split based on full-time equivalent students. The task force aims to redesign this model to be fair, data-driven, and support sustainable growth while maintaining fiscal responsibility. </w:t>
            </w:r>
          </w:p>
          <w:p w14:paraId="7BC82968" w14:textId="77777777" w:rsidR="00CA0861" w:rsidRPr="00944D8D" w:rsidRDefault="00CA0861" w:rsidP="00AA33C7">
            <w:pPr>
              <w:textAlignment w:val="baseline"/>
              <w:rPr>
                <w:rFonts w:ascii="Calibri" w:eastAsia="Times New Roman" w:hAnsi="Calibri" w:cs="Calibri"/>
              </w:rPr>
            </w:pPr>
          </w:p>
          <w:p w14:paraId="77D7DB0A" w14:textId="77777777" w:rsidR="00CA0861" w:rsidRPr="00944D8D" w:rsidRDefault="00CA0861" w:rsidP="00AA33C7">
            <w:pPr>
              <w:textAlignment w:val="baseline"/>
              <w:rPr>
                <w:rFonts w:ascii="Calibri" w:eastAsia="Times New Roman" w:hAnsi="Calibri" w:cs="Calibri"/>
                <w:b/>
                <w:bCs/>
              </w:rPr>
            </w:pPr>
            <w:r w:rsidRPr="00944D8D">
              <w:rPr>
                <w:rFonts w:ascii="Calibri" w:eastAsia="Times New Roman" w:hAnsi="Calibri" w:cs="Calibri"/>
                <w:b/>
                <w:bCs/>
              </w:rPr>
              <w:t>Next Steps:</w:t>
            </w:r>
          </w:p>
          <w:p w14:paraId="4A5DE747" w14:textId="75305675" w:rsidR="00CA0861" w:rsidRPr="00944D8D" w:rsidRDefault="00CA0861" w:rsidP="00AA33C7">
            <w:pPr>
              <w:textAlignment w:val="baseline"/>
              <w:rPr>
                <w:rFonts w:ascii="Calibri" w:eastAsia="Times New Roman" w:hAnsi="Calibri" w:cs="Calibri"/>
              </w:rPr>
            </w:pPr>
            <w:r w:rsidRPr="00944D8D">
              <w:rPr>
                <w:rFonts w:ascii="Calibri" w:hAnsi="Calibri" w:cs="Calibri"/>
              </w:rPr>
              <w:t>Advocate for and, if approved, include a student representative on the Somos Uno Resource Allocation Task Force.</w:t>
            </w:r>
          </w:p>
        </w:tc>
      </w:tr>
      <w:tr w:rsidR="00BC4A42" w:rsidRPr="00944D8D" w14:paraId="1149D992" w14:textId="77777777" w:rsidTr="009D1044">
        <w:trPr>
          <w:trHeight w:val="519"/>
        </w:trPr>
        <w:tc>
          <w:tcPr>
            <w:tcW w:w="3227" w:type="dxa"/>
            <w:tcBorders>
              <w:top w:val="single" w:sz="6" w:space="0" w:color="auto"/>
              <w:left w:val="single" w:sz="6" w:space="0" w:color="auto"/>
              <w:bottom w:val="single" w:sz="6" w:space="0" w:color="auto"/>
              <w:right w:val="single" w:sz="6" w:space="0" w:color="auto"/>
            </w:tcBorders>
            <w:hideMark/>
          </w:tcPr>
          <w:p w14:paraId="6E43318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Wayfinding and Signage Project  </w:t>
            </w:r>
          </w:p>
        </w:tc>
        <w:tc>
          <w:tcPr>
            <w:tcW w:w="2533" w:type="dxa"/>
            <w:tcBorders>
              <w:top w:val="single" w:sz="6" w:space="0" w:color="000000"/>
              <w:left w:val="single" w:sz="6" w:space="0" w:color="000000"/>
              <w:bottom w:val="single" w:sz="6" w:space="0" w:color="000000"/>
              <w:right w:val="single" w:sz="6" w:space="0" w:color="000000"/>
            </w:tcBorders>
            <w:hideMark/>
          </w:tcPr>
          <w:p w14:paraId="22D0012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Simon Pennington &amp; Bret Watson </w:t>
            </w:r>
          </w:p>
        </w:tc>
        <w:tc>
          <w:tcPr>
            <w:tcW w:w="4500" w:type="dxa"/>
            <w:tcBorders>
              <w:top w:val="single" w:sz="6" w:space="0" w:color="000000"/>
              <w:left w:val="single" w:sz="6" w:space="0" w:color="000000"/>
              <w:bottom w:val="single" w:sz="6" w:space="0" w:color="000000"/>
              <w:right w:val="single" w:sz="6" w:space="0" w:color="000000"/>
            </w:tcBorders>
            <w:hideMark/>
          </w:tcPr>
          <w:p w14:paraId="5CE73265" w14:textId="61EC2364" w:rsidR="004B0895" w:rsidRPr="002E7729" w:rsidRDefault="004B0895" w:rsidP="002E7729">
            <w:pPr>
              <w:pStyle w:val="ListParagraph"/>
              <w:numPr>
                <w:ilvl w:val="0"/>
                <w:numId w:val="44"/>
              </w:numPr>
              <w:rPr>
                <w:rFonts w:ascii="Calibri" w:hAnsi="Calibri" w:cs="Calibri"/>
              </w:rPr>
            </w:pPr>
            <w:r w:rsidRPr="002E7729">
              <w:rPr>
                <w:rFonts w:ascii="Calibri" w:hAnsi="Calibri" w:cs="Calibri"/>
              </w:rPr>
              <w:t>The group reviewed plans for a new campus signage system, which will be more visible, accessible, and aligned with the college's brand.</w:t>
            </w:r>
          </w:p>
          <w:p w14:paraId="32416B94" w14:textId="616BC65F" w:rsidR="002E7729" w:rsidRPr="002E7729" w:rsidRDefault="002E7729" w:rsidP="002E7729">
            <w:pPr>
              <w:pStyle w:val="ListParagraph"/>
              <w:numPr>
                <w:ilvl w:val="0"/>
                <w:numId w:val="44"/>
              </w:numPr>
              <w:rPr>
                <w:rFonts w:ascii="Calibri" w:hAnsi="Calibri" w:cs="Calibri"/>
                <w:b/>
                <w:bCs/>
              </w:rPr>
            </w:pPr>
            <w:r w:rsidRPr="002E7729">
              <w:rPr>
                <w:rFonts w:ascii="Calibri" w:hAnsi="Calibri" w:cs="Calibri"/>
              </w:rPr>
              <w:t>Discussion on signage durability</w:t>
            </w:r>
            <w:r>
              <w:rPr>
                <w:rFonts w:ascii="Calibri" w:hAnsi="Calibri" w:cs="Calibri"/>
              </w:rPr>
              <w:t>. C</w:t>
            </w:r>
            <w:r w:rsidRPr="002E7729">
              <w:rPr>
                <w:rFonts w:ascii="Calibri" w:hAnsi="Calibri" w:cs="Calibri"/>
              </w:rPr>
              <w:t>oncerns</w:t>
            </w:r>
            <w:r>
              <w:rPr>
                <w:rFonts w:ascii="Calibri" w:hAnsi="Calibri" w:cs="Calibri"/>
              </w:rPr>
              <w:t xml:space="preserve"> </w:t>
            </w:r>
            <w:r w:rsidRPr="002E7729">
              <w:rPr>
                <w:rFonts w:ascii="Calibri" w:hAnsi="Calibri" w:cs="Calibri"/>
              </w:rPr>
              <w:t>raised about sign durability, which led to a discussion about using automobile-grade paint and maintenance procedures to ensure longevity.</w:t>
            </w:r>
          </w:p>
          <w:p w14:paraId="0E0F5F75" w14:textId="77777777" w:rsidR="004B0895" w:rsidRDefault="004B0895" w:rsidP="00CA0861">
            <w:pPr>
              <w:rPr>
                <w:rFonts w:ascii="Calibri" w:hAnsi="Calibri" w:cs="Calibri"/>
                <w:b/>
                <w:bCs/>
              </w:rPr>
            </w:pPr>
          </w:p>
          <w:p w14:paraId="5CBD4D6B" w14:textId="2C853A03" w:rsidR="00CA0861" w:rsidRPr="00944D8D" w:rsidRDefault="00CA0861" w:rsidP="00CA0861">
            <w:pPr>
              <w:rPr>
                <w:rFonts w:ascii="Calibri" w:hAnsi="Calibri" w:cs="Calibri"/>
                <w:b/>
                <w:bCs/>
              </w:rPr>
            </w:pPr>
            <w:r w:rsidRPr="00944D8D">
              <w:rPr>
                <w:rFonts w:ascii="Calibri" w:hAnsi="Calibri" w:cs="Calibri"/>
                <w:b/>
                <w:bCs/>
              </w:rPr>
              <w:t>Next Steps:</w:t>
            </w:r>
          </w:p>
          <w:p w14:paraId="13AD77ED" w14:textId="6BB99636" w:rsidR="00CA0861" w:rsidRPr="004B0895" w:rsidRDefault="00CA0861" w:rsidP="004B0895">
            <w:pPr>
              <w:pStyle w:val="ListParagraph"/>
              <w:numPr>
                <w:ilvl w:val="0"/>
                <w:numId w:val="43"/>
              </w:numPr>
              <w:rPr>
                <w:rFonts w:ascii="Calibri" w:hAnsi="Calibri" w:cs="Calibri"/>
              </w:rPr>
            </w:pPr>
            <w:r w:rsidRPr="004B0895">
              <w:rPr>
                <w:rFonts w:ascii="Calibri" w:hAnsi="Calibri" w:cs="Calibri"/>
              </w:rPr>
              <w:t>Share signage and wayfinding project documents and open house invitation with campus community, including students, for feedback before final decision.</w:t>
            </w:r>
          </w:p>
          <w:p w14:paraId="4C582F28" w14:textId="1F2DD1B7" w:rsidR="009A6FD8" w:rsidRPr="004B0895" w:rsidRDefault="00CA0861" w:rsidP="004B0895">
            <w:pPr>
              <w:pStyle w:val="ListParagraph"/>
              <w:numPr>
                <w:ilvl w:val="0"/>
                <w:numId w:val="43"/>
              </w:numPr>
              <w:textAlignment w:val="baseline"/>
              <w:rPr>
                <w:rFonts w:ascii="Calibri" w:hAnsi="Calibri" w:cs="Calibri"/>
              </w:rPr>
            </w:pPr>
            <w:r w:rsidRPr="004B0895">
              <w:rPr>
                <w:rFonts w:ascii="Calibri" w:hAnsi="Calibri" w:cs="Calibri"/>
              </w:rPr>
              <w:t>Conduct additional due diligence with signage consultants regarding color fade resistance, especially for red, and include maintenance requirements in manufacturer contract.</w:t>
            </w:r>
          </w:p>
          <w:p w14:paraId="20C816D9" w14:textId="1FA09707" w:rsidR="009A6FD8" w:rsidRPr="00944D8D" w:rsidRDefault="009A6FD8" w:rsidP="009A6FD8">
            <w:pPr>
              <w:pStyle w:val="ListParagraph"/>
              <w:numPr>
                <w:ilvl w:val="0"/>
                <w:numId w:val="41"/>
              </w:numPr>
              <w:textAlignment w:val="baseline"/>
              <w:rPr>
                <w:rFonts w:ascii="Calibri" w:hAnsi="Calibri" w:cs="Calibri"/>
              </w:rPr>
            </w:pPr>
            <w:r w:rsidRPr="00944D8D">
              <w:rPr>
                <w:rFonts w:ascii="Calibri" w:hAnsi="Calibri" w:cs="Calibri"/>
              </w:rPr>
              <w:lastRenderedPageBreak/>
              <w:t xml:space="preserve">Review and provide feedback on signage mock-ups and options </w:t>
            </w:r>
            <w:r w:rsidR="004B0895" w:rsidRPr="00944D8D">
              <w:rPr>
                <w:rFonts w:ascii="Calibri" w:hAnsi="Calibri" w:cs="Calibri"/>
              </w:rPr>
              <w:t>on</w:t>
            </w:r>
            <w:r w:rsidRPr="00944D8D">
              <w:rPr>
                <w:rFonts w:ascii="Calibri" w:hAnsi="Calibri" w:cs="Calibri"/>
              </w:rPr>
              <w:t xml:space="preserve"> November 19th open house and via digital sharing.</w:t>
            </w:r>
          </w:p>
        </w:tc>
      </w:tr>
      <w:tr w:rsidR="00BC4A42" w:rsidRPr="00944D8D" w14:paraId="4E42D540"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592C7713"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lastRenderedPageBreak/>
              <w:t>Committee Reports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19E10738"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68DEB7B9"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718D16DD"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74FBE245"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Art on Campus </w:t>
            </w:r>
          </w:p>
          <w:p w14:paraId="7E247217"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B12BF68" w14:textId="77777777" w:rsidR="009A6FD8" w:rsidRPr="00944D8D" w:rsidRDefault="009A6FD8" w:rsidP="00AA33C7">
            <w:pPr>
              <w:textAlignment w:val="baseline"/>
              <w:rPr>
                <w:rFonts w:ascii="Calibri" w:eastAsia="Times New Roman" w:hAnsi="Calibri" w:cs="Calibri"/>
                <w:color w:val="000000"/>
              </w:rPr>
            </w:pPr>
          </w:p>
          <w:p w14:paraId="67F2D7D2" w14:textId="77777777" w:rsidR="009A6FD8" w:rsidRPr="00944D8D" w:rsidRDefault="009A6FD8" w:rsidP="00AA33C7">
            <w:pPr>
              <w:textAlignment w:val="baseline"/>
              <w:rPr>
                <w:rFonts w:ascii="Calibri" w:eastAsia="Times New Roman" w:hAnsi="Calibri" w:cs="Calibri"/>
                <w:color w:val="000000"/>
              </w:rPr>
            </w:pPr>
          </w:p>
          <w:p w14:paraId="6143F40D" w14:textId="77777777" w:rsidR="009A6FD8" w:rsidRPr="00944D8D" w:rsidRDefault="009A6FD8" w:rsidP="00AA33C7">
            <w:pPr>
              <w:textAlignment w:val="baseline"/>
              <w:rPr>
                <w:rFonts w:ascii="Calibri" w:eastAsia="Times New Roman" w:hAnsi="Calibri" w:cs="Calibri"/>
                <w:color w:val="000000"/>
              </w:rPr>
            </w:pPr>
          </w:p>
          <w:p w14:paraId="38C484EA" w14:textId="77777777" w:rsidR="009A6FD8" w:rsidRPr="00944D8D" w:rsidRDefault="009A6FD8" w:rsidP="00AA33C7">
            <w:pPr>
              <w:textAlignment w:val="baseline"/>
              <w:rPr>
                <w:rFonts w:ascii="Calibri" w:eastAsia="Times New Roman" w:hAnsi="Calibri" w:cs="Calibri"/>
                <w:color w:val="000000"/>
              </w:rPr>
            </w:pPr>
          </w:p>
          <w:p w14:paraId="3AF7492E" w14:textId="77777777" w:rsidR="009A6FD8" w:rsidRPr="00944D8D" w:rsidRDefault="009A6FD8" w:rsidP="00AA33C7">
            <w:pPr>
              <w:textAlignment w:val="baseline"/>
              <w:rPr>
                <w:rFonts w:ascii="Calibri" w:eastAsia="Times New Roman" w:hAnsi="Calibri" w:cs="Calibri"/>
                <w:color w:val="000000"/>
              </w:rPr>
            </w:pPr>
          </w:p>
          <w:p w14:paraId="30C669F8" w14:textId="77777777" w:rsidR="009A6FD8" w:rsidRPr="00944D8D" w:rsidRDefault="009A6FD8" w:rsidP="00AA33C7">
            <w:pPr>
              <w:textAlignment w:val="baseline"/>
              <w:rPr>
                <w:rFonts w:ascii="Calibri" w:eastAsia="Times New Roman" w:hAnsi="Calibri" w:cs="Calibri"/>
                <w:color w:val="000000"/>
              </w:rPr>
            </w:pPr>
          </w:p>
          <w:p w14:paraId="04F90312" w14:textId="77777777" w:rsidR="009A6FD8" w:rsidRPr="00944D8D" w:rsidRDefault="009A6FD8" w:rsidP="00AA33C7">
            <w:pPr>
              <w:textAlignment w:val="baseline"/>
              <w:rPr>
                <w:rFonts w:ascii="Calibri" w:eastAsia="Times New Roman" w:hAnsi="Calibri" w:cs="Calibri"/>
                <w:color w:val="000000"/>
              </w:rPr>
            </w:pPr>
          </w:p>
          <w:p w14:paraId="36CE39BE" w14:textId="77777777" w:rsidR="009A6FD8" w:rsidRPr="00944D8D" w:rsidRDefault="009A6FD8" w:rsidP="00AA33C7">
            <w:pPr>
              <w:textAlignment w:val="baseline"/>
              <w:rPr>
                <w:rFonts w:ascii="Calibri" w:eastAsia="Times New Roman" w:hAnsi="Calibri" w:cs="Calibri"/>
                <w:color w:val="000000"/>
              </w:rPr>
            </w:pPr>
          </w:p>
          <w:p w14:paraId="6AC9B60A" w14:textId="77777777" w:rsidR="009A6FD8" w:rsidRPr="00944D8D" w:rsidRDefault="009A6FD8" w:rsidP="00AA33C7">
            <w:pPr>
              <w:textAlignment w:val="baseline"/>
              <w:rPr>
                <w:rFonts w:ascii="Calibri" w:eastAsia="Times New Roman" w:hAnsi="Calibri" w:cs="Calibri"/>
                <w:color w:val="000000"/>
              </w:rPr>
            </w:pPr>
          </w:p>
          <w:p w14:paraId="39A89256" w14:textId="77777777" w:rsidR="009A6FD8" w:rsidRPr="00944D8D" w:rsidRDefault="009A6FD8" w:rsidP="00AA33C7">
            <w:pPr>
              <w:textAlignment w:val="baseline"/>
              <w:rPr>
                <w:rFonts w:ascii="Calibri" w:eastAsia="Times New Roman" w:hAnsi="Calibri" w:cs="Calibri"/>
                <w:color w:val="000000"/>
              </w:rPr>
            </w:pPr>
          </w:p>
          <w:p w14:paraId="6E1A9119" w14:textId="77777777" w:rsidR="009A6FD8" w:rsidRPr="00944D8D" w:rsidRDefault="009A6FD8" w:rsidP="00AA33C7">
            <w:pPr>
              <w:textAlignment w:val="baseline"/>
              <w:rPr>
                <w:rFonts w:ascii="Calibri" w:eastAsia="Times New Roman" w:hAnsi="Calibri" w:cs="Calibri"/>
                <w:color w:val="000000"/>
              </w:rPr>
            </w:pPr>
          </w:p>
          <w:p w14:paraId="29B831FB" w14:textId="77777777" w:rsidR="009A6FD8" w:rsidRPr="00944D8D" w:rsidRDefault="009A6FD8" w:rsidP="00AA33C7">
            <w:pPr>
              <w:textAlignment w:val="baseline"/>
              <w:rPr>
                <w:rFonts w:ascii="Calibri" w:eastAsia="Times New Roman" w:hAnsi="Calibri" w:cs="Calibri"/>
                <w:color w:val="000000"/>
              </w:rPr>
            </w:pPr>
          </w:p>
          <w:p w14:paraId="43887201" w14:textId="77777777" w:rsidR="009A6FD8" w:rsidRPr="00944D8D" w:rsidRDefault="009A6FD8" w:rsidP="00AA33C7">
            <w:pPr>
              <w:textAlignment w:val="baseline"/>
              <w:rPr>
                <w:rFonts w:ascii="Calibri" w:eastAsia="Times New Roman" w:hAnsi="Calibri" w:cs="Calibri"/>
                <w:color w:val="000000"/>
              </w:rPr>
            </w:pPr>
          </w:p>
          <w:p w14:paraId="2B3ED3E7" w14:textId="77777777" w:rsidR="009A6FD8" w:rsidRPr="00944D8D" w:rsidRDefault="009A6FD8" w:rsidP="00AA33C7">
            <w:pPr>
              <w:textAlignment w:val="baseline"/>
              <w:rPr>
                <w:rFonts w:ascii="Calibri" w:eastAsia="Times New Roman" w:hAnsi="Calibri" w:cs="Calibri"/>
                <w:color w:val="000000"/>
              </w:rPr>
            </w:pPr>
          </w:p>
          <w:p w14:paraId="48863D29" w14:textId="77777777" w:rsidR="009A6FD8" w:rsidRPr="00944D8D" w:rsidRDefault="009A6FD8" w:rsidP="00AA33C7">
            <w:pPr>
              <w:textAlignment w:val="baseline"/>
              <w:rPr>
                <w:rFonts w:ascii="Calibri" w:eastAsia="Times New Roman" w:hAnsi="Calibri" w:cs="Calibri"/>
                <w:color w:val="000000"/>
              </w:rPr>
            </w:pPr>
          </w:p>
          <w:p w14:paraId="235445A0" w14:textId="77777777" w:rsidR="009A6FD8" w:rsidRDefault="009A6FD8" w:rsidP="00AA33C7">
            <w:pPr>
              <w:textAlignment w:val="baseline"/>
              <w:rPr>
                <w:rFonts w:ascii="Calibri" w:eastAsia="Times New Roman" w:hAnsi="Calibri" w:cs="Calibri"/>
                <w:color w:val="000000"/>
              </w:rPr>
            </w:pPr>
          </w:p>
          <w:p w14:paraId="3CE0FD2C" w14:textId="77777777" w:rsidR="002E7729" w:rsidRPr="00944D8D" w:rsidRDefault="002E7729" w:rsidP="00AA33C7">
            <w:pPr>
              <w:textAlignment w:val="baseline"/>
              <w:rPr>
                <w:rFonts w:ascii="Calibri" w:eastAsia="Times New Roman" w:hAnsi="Calibri" w:cs="Calibri"/>
                <w:color w:val="000000"/>
              </w:rPr>
            </w:pPr>
          </w:p>
          <w:p w14:paraId="5C16FF63" w14:textId="77777777" w:rsidR="009A6FD8" w:rsidRPr="00944D8D" w:rsidRDefault="009A6FD8" w:rsidP="00AA33C7">
            <w:pPr>
              <w:textAlignment w:val="baseline"/>
              <w:rPr>
                <w:rFonts w:ascii="Calibri" w:eastAsia="Times New Roman" w:hAnsi="Calibri" w:cs="Calibri"/>
                <w:color w:val="000000"/>
              </w:rPr>
            </w:pPr>
          </w:p>
          <w:p w14:paraId="03CE6715" w14:textId="77777777" w:rsidR="00587DF0" w:rsidRPr="00944D8D" w:rsidRDefault="00587DF0" w:rsidP="00AA33C7">
            <w:pPr>
              <w:textAlignment w:val="baseline"/>
              <w:rPr>
                <w:rFonts w:ascii="Calibri" w:eastAsia="Times New Roman" w:hAnsi="Calibri" w:cs="Calibri"/>
                <w:color w:val="000000"/>
              </w:rPr>
            </w:pPr>
          </w:p>
          <w:p w14:paraId="72AD59BD" w14:textId="77777777" w:rsidR="009A6FD8" w:rsidRDefault="009A6FD8" w:rsidP="00AA33C7">
            <w:pPr>
              <w:textAlignment w:val="baseline"/>
              <w:rPr>
                <w:rFonts w:ascii="Calibri" w:eastAsia="Times New Roman" w:hAnsi="Calibri" w:cs="Calibri"/>
                <w:color w:val="000000"/>
              </w:rPr>
            </w:pPr>
          </w:p>
          <w:p w14:paraId="047596B7" w14:textId="77777777" w:rsidR="00587DF0" w:rsidRPr="00944D8D" w:rsidRDefault="00587DF0" w:rsidP="00AA33C7">
            <w:pPr>
              <w:textAlignment w:val="baseline"/>
              <w:rPr>
                <w:rFonts w:ascii="Calibri" w:eastAsia="Times New Roman" w:hAnsi="Calibri" w:cs="Calibri"/>
                <w:color w:val="000000"/>
              </w:rPr>
            </w:pPr>
          </w:p>
          <w:p w14:paraId="03EB008A" w14:textId="77777777" w:rsidR="009A6FD8" w:rsidRPr="00944D8D" w:rsidRDefault="009A6FD8" w:rsidP="00AA33C7">
            <w:pPr>
              <w:textAlignment w:val="baseline"/>
              <w:rPr>
                <w:rFonts w:ascii="Calibri" w:eastAsia="Times New Roman" w:hAnsi="Calibri" w:cs="Calibri"/>
                <w:color w:val="000000"/>
              </w:rPr>
            </w:pPr>
          </w:p>
          <w:p w14:paraId="2DFBB3EC" w14:textId="487F70AC" w:rsidR="002E7729" w:rsidRPr="006E14C0" w:rsidRDefault="00BC4A42" w:rsidP="00AA33C7">
            <w:pPr>
              <w:textAlignment w:val="baseline"/>
              <w:rPr>
                <w:rFonts w:ascii="Calibri" w:eastAsia="Times New Roman" w:hAnsi="Calibri" w:cs="Calibri"/>
                <w:color w:val="000000"/>
              </w:rPr>
            </w:pPr>
            <w:r w:rsidRPr="00944D8D">
              <w:rPr>
                <w:rFonts w:ascii="Calibri" w:eastAsia="Times New Roman" w:hAnsi="Calibri" w:cs="Calibri"/>
                <w:color w:val="000000"/>
              </w:rPr>
              <w:t>Building Grounds and Sustainability </w:t>
            </w:r>
          </w:p>
          <w:p w14:paraId="4E4F04D9" w14:textId="77777777" w:rsidR="002E7729" w:rsidRDefault="002E7729" w:rsidP="00AA33C7">
            <w:pPr>
              <w:textAlignment w:val="baseline"/>
              <w:rPr>
                <w:rFonts w:ascii="Calibri" w:eastAsia="Times New Roman" w:hAnsi="Calibri" w:cs="Calibri"/>
              </w:rPr>
            </w:pPr>
          </w:p>
          <w:p w14:paraId="6DD168D3" w14:textId="77777777" w:rsidR="006E14C0" w:rsidRDefault="006E14C0" w:rsidP="00AA33C7">
            <w:pPr>
              <w:textAlignment w:val="baseline"/>
              <w:rPr>
                <w:rFonts w:ascii="Calibri" w:eastAsia="Times New Roman" w:hAnsi="Calibri" w:cs="Calibri"/>
              </w:rPr>
            </w:pPr>
          </w:p>
          <w:p w14:paraId="02A28CFC" w14:textId="77777777" w:rsidR="006E14C0" w:rsidRDefault="006E14C0" w:rsidP="00AA33C7">
            <w:pPr>
              <w:textAlignment w:val="baseline"/>
              <w:rPr>
                <w:rFonts w:ascii="Calibri" w:eastAsia="Times New Roman" w:hAnsi="Calibri" w:cs="Calibri"/>
              </w:rPr>
            </w:pPr>
          </w:p>
          <w:p w14:paraId="01F1B462" w14:textId="77777777" w:rsidR="006E14C0" w:rsidRPr="00944D8D" w:rsidRDefault="006E14C0" w:rsidP="00AA33C7">
            <w:pPr>
              <w:textAlignment w:val="baseline"/>
              <w:rPr>
                <w:rFonts w:ascii="Calibri" w:eastAsia="Times New Roman" w:hAnsi="Calibri" w:cs="Calibri"/>
              </w:rPr>
            </w:pPr>
          </w:p>
          <w:p w14:paraId="018AAC0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Professional Learning </w:t>
            </w:r>
          </w:p>
          <w:p w14:paraId="044F1E4B" w14:textId="77777777" w:rsidR="002E7729" w:rsidRDefault="002E7729" w:rsidP="00AA33C7">
            <w:pPr>
              <w:textAlignment w:val="baseline"/>
              <w:rPr>
                <w:rFonts w:ascii="Calibri" w:eastAsia="Times New Roman" w:hAnsi="Calibri" w:cs="Calibri"/>
              </w:rPr>
            </w:pPr>
          </w:p>
          <w:p w14:paraId="1A983C22" w14:textId="77777777" w:rsidR="002E7729" w:rsidRPr="00944D8D" w:rsidRDefault="002E7729" w:rsidP="00AA33C7">
            <w:pPr>
              <w:textAlignment w:val="baseline"/>
              <w:rPr>
                <w:rFonts w:ascii="Calibri" w:eastAsia="Times New Roman" w:hAnsi="Calibri" w:cs="Calibri"/>
              </w:rPr>
            </w:pPr>
          </w:p>
          <w:p w14:paraId="3EC84C8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AI Fellows </w:t>
            </w:r>
          </w:p>
        </w:tc>
        <w:tc>
          <w:tcPr>
            <w:tcW w:w="2533" w:type="dxa"/>
            <w:tcBorders>
              <w:top w:val="single" w:sz="6" w:space="0" w:color="000000"/>
              <w:left w:val="single" w:sz="6" w:space="0" w:color="000000"/>
              <w:bottom w:val="single" w:sz="6" w:space="0" w:color="000000"/>
              <w:right w:val="single" w:sz="6" w:space="0" w:color="000000"/>
            </w:tcBorders>
            <w:hideMark/>
          </w:tcPr>
          <w:p w14:paraId="105CFB85" w14:textId="77777777" w:rsidR="009A6FD8" w:rsidRPr="00944D8D" w:rsidRDefault="009A6FD8" w:rsidP="009A6FD8">
            <w:pPr>
              <w:textAlignment w:val="baseline"/>
              <w:rPr>
                <w:rFonts w:ascii="Calibri" w:eastAsia="Times New Roman" w:hAnsi="Calibri" w:cs="Calibri"/>
              </w:rPr>
            </w:pPr>
            <w:r w:rsidRPr="00944D8D">
              <w:rPr>
                <w:rFonts w:ascii="Calibri" w:eastAsia="Times New Roman" w:hAnsi="Calibri" w:cs="Calibri"/>
                <w:color w:val="000000"/>
              </w:rPr>
              <w:t>Held October 23 – Ron Herman </w:t>
            </w:r>
          </w:p>
          <w:p w14:paraId="7F0A99DF" w14:textId="77777777" w:rsidR="009A6FD8" w:rsidRPr="00944D8D" w:rsidRDefault="009A6FD8" w:rsidP="00AA33C7">
            <w:pPr>
              <w:textAlignment w:val="baseline"/>
              <w:rPr>
                <w:rFonts w:ascii="Calibri" w:eastAsia="Times New Roman" w:hAnsi="Calibri" w:cs="Calibri"/>
                <w:color w:val="000000"/>
              </w:rPr>
            </w:pPr>
          </w:p>
          <w:p w14:paraId="19010562" w14:textId="77777777" w:rsidR="009A6FD8" w:rsidRPr="00944D8D" w:rsidRDefault="009A6FD8" w:rsidP="00AA33C7">
            <w:pPr>
              <w:textAlignment w:val="baseline"/>
              <w:rPr>
                <w:rFonts w:ascii="Calibri" w:eastAsia="Times New Roman" w:hAnsi="Calibri" w:cs="Calibri"/>
                <w:color w:val="000000"/>
              </w:rPr>
            </w:pPr>
          </w:p>
          <w:p w14:paraId="2582AECA" w14:textId="77777777" w:rsidR="009A6FD8" w:rsidRPr="00944D8D" w:rsidRDefault="009A6FD8" w:rsidP="00AA33C7">
            <w:pPr>
              <w:textAlignment w:val="baseline"/>
              <w:rPr>
                <w:rFonts w:ascii="Calibri" w:eastAsia="Times New Roman" w:hAnsi="Calibri" w:cs="Calibri"/>
                <w:color w:val="000000"/>
              </w:rPr>
            </w:pPr>
          </w:p>
          <w:p w14:paraId="1C624BCF" w14:textId="77777777" w:rsidR="009A6FD8" w:rsidRPr="00944D8D" w:rsidRDefault="009A6FD8" w:rsidP="00AA33C7">
            <w:pPr>
              <w:textAlignment w:val="baseline"/>
              <w:rPr>
                <w:rFonts w:ascii="Calibri" w:eastAsia="Times New Roman" w:hAnsi="Calibri" w:cs="Calibri"/>
                <w:color w:val="000000"/>
              </w:rPr>
            </w:pPr>
          </w:p>
          <w:p w14:paraId="4A11F4EC" w14:textId="77777777" w:rsidR="009A6FD8" w:rsidRPr="00944D8D" w:rsidRDefault="009A6FD8" w:rsidP="00AA33C7">
            <w:pPr>
              <w:textAlignment w:val="baseline"/>
              <w:rPr>
                <w:rFonts w:ascii="Calibri" w:eastAsia="Times New Roman" w:hAnsi="Calibri" w:cs="Calibri"/>
                <w:color w:val="000000"/>
              </w:rPr>
            </w:pPr>
          </w:p>
          <w:p w14:paraId="16AEFA5E" w14:textId="77777777" w:rsidR="009A6FD8" w:rsidRPr="00944D8D" w:rsidRDefault="009A6FD8" w:rsidP="00AA33C7">
            <w:pPr>
              <w:textAlignment w:val="baseline"/>
              <w:rPr>
                <w:rFonts w:ascii="Calibri" w:eastAsia="Times New Roman" w:hAnsi="Calibri" w:cs="Calibri"/>
                <w:color w:val="000000"/>
              </w:rPr>
            </w:pPr>
          </w:p>
          <w:p w14:paraId="74113F1E" w14:textId="77777777" w:rsidR="009A6FD8" w:rsidRPr="00944D8D" w:rsidRDefault="009A6FD8" w:rsidP="00AA33C7">
            <w:pPr>
              <w:textAlignment w:val="baseline"/>
              <w:rPr>
                <w:rFonts w:ascii="Calibri" w:eastAsia="Times New Roman" w:hAnsi="Calibri" w:cs="Calibri"/>
                <w:color w:val="000000"/>
              </w:rPr>
            </w:pPr>
          </w:p>
          <w:p w14:paraId="67535131" w14:textId="77777777" w:rsidR="009A6FD8" w:rsidRPr="00944D8D" w:rsidRDefault="009A6FD8" w:rsidP="00AA33C7">
            <w:pPr>
              <w:textAlignment w:val="baseline"/>
              <w:rPr>
                <w:rFonts w:ascii="Calibri" w:eastAsia="Times New Roman" w:hAnsi="Calibri" w:cs="Calibri"/>
                <w:color w:val="000000"/>
              </w:rPr>
            </w:pPr>
          </w:p>
          <w:p w14:paraId="03F2E001" w14:textId="77777777" w:rsidR="009A6FD8" w:rsidRPr="00944D8D" w:rsidRDefault="009A6FD8" w:rsidP="00AA33C7">
            <w:pPr>
              <w:textAlignment w:val="baseline"/>
              <w:rPr>
                <w:rFonts w:ascii="Calibri" w:eastAsia="Times New Roman" w:hAnsi="Calibri" w:cs="Calibri"/>
                <w:color w:val="000000"/>
              </w:rPr>
            </w:pPr>
          </w:p>
          <w:p w14:paraId="5E11CD71" w14:textId="77777777" w:rsidR="009A6FD8" w:rsidRPr="00944D8D" w:rsidRDefault="009A6FD8" w:rsidP="00AA33C7">
            <w:pPr>
              <w:textAlignment w:val="baseline"/>
              <w:rPr>
                <w:rFonts w:ascii="Calibri" w:eastAsia="Times New Roman" w:hAnsi="Calibri" w:cs="Calibri"/>
                <w:color w:val="000000"/>
              </w:rPr>
            </w:pPr>
          </w:p>
          <w:p w14:paraId="553AC37B" w14:textId="77777777" w:rsidR="009A6FD8" w:rsidRPr="00944D8D" w:rsidRDefault="009A6FD8" w:rsidP="00AA33C7">
            <w:pPr>
              <w:textAlignment w:val="baseline"/>
              <w:rPr>
                <w:rFonts w:ascii="Calibri" w:eastAsia="Times New Roman" w:hAnsi="Calibri" w:cs="Calibri"/>
                <w:color w:val="000000"/>
              </w:rPr>
            </w:pPr>
          </w:p>
          <w:p w14:paraId="6619D466" w14:textId="77777777" w:rsidR="009A6FD8" w:rsidRPr="00944D8D" w:rsidRDefault="009A6FD8" w:rsidP="00AA33C7">
            <w:pPr>
              <w:textAlignment w:val="baseline"/>
              <w:rPr>
                <w:rFonts w:ascii="Calibri" w:eastAsia="Times New Roman" w:hAnsi="Calibri" w:cs="Calibri"/>
                <w:color w:val="000000"/>
              </w:rPr>
            </w:pPr>
          </w:p>
          <w:p w14:paraId="0C9D4A12" w14:textId="77777777" w:rsidR="009A6FD8" w:rsidRPr="00944D8D" w:rsidRDefault="009A6FD8" w:rsidP="00AA33C7">
            <w:pPr>
              <w:textAlignment w:val="baseline"/>
              <w:rPr>
                <w:rFonts w:ascii="Calibri" w:eastAsia="Times New Roman" w:hAnsi="Calibri" w:cs="Calibri"/>
                <w:color w:val="000000"/>
              </w:rPr>
            </w:pPr>
          </w:p>
          <w:p w14:paraId="748BE2E6" w14:textId="77777777" w:rsidR="009A6FD8" w:rsidRPr="00944D8D" w:rsidRDefault="009A6FD8" w:rsidP="00AA33C7">
            <w:pPr>
              <w:textAlignment w:val="baseline"/>
              <w:rPr>
                <w:rFonts w:ascii="Calibri" w:eastAsia="Times New Roman" w:hAnsi="Calibri" w:cs="Calibri"/>
                <w:color w:val="000000"/>
              </w:rPr>
            </w:pPr>
          </w:p>
          <w:p w14:paraId="6D4A8B03" w14:textId="77777777" w:rsidR="009A6FD8" w:rsidRPr="00944D8D" w:rsidRDefault="009A6FD8" w:rsidP="00AA33C7">
            <w:pPr>
              <w:textAlignment w:val="baseline"/>
              <w:rPr>
                <w:rFonts w:ascii="Calibri" w:eastAsia="Times New Roman" w:hAnsi="Calibri" w:cs="Calibri"/>
                <w:color w:val="000000"/>
              </w:rPr>
            </w:pPr>
          </w:p>
          <w:p w14:paraId="608A0588" w14:textId="77777777" w:rsidR="009A6FD8" w:rsidRPr="00944D8D" w:rsidRDefault="009A6FD8" w:rsidP="00AA33C7">
            <w:pPr>
              <w:textAlignment w:val="baseline"/>
              <w:rPr>
                <w:rFonts w:ascii="Calibri" w:eastAsia="Times New Roman" w:hAnsi="Calibri" w:cs="Calibri"/>
                <w:color w:val="000000"/>
              </w:rPr>
            </w:pPr>
          </w:p>
          <w:p w14:paraId="51E85F55" w14:textId="77777777" w:rsidR="009A6FD8" w:rsidRPr="00944D8D" w:rsidRDefault="009A6FD8" w:rsidP="00AA33C7">
            <w:pPr>
              <w:textAlignment w:val="baseline"/>
              <w:rPr>
                <w:rFonts w:ascii="Calibri" w:eastAsia="Times New Roman" w:hAnsi="Calibri" w:cs="Calibri"/>
                <w:color w:val="000000"/>
              </w:rPr>
            </w:pPr>
          </w:p>
          <w:p w14:paraId="01F0CF9E" w14:textId="77777777" w:rsidR="009A6FD8" w:rsidRPr="00944D8D" w:rsidRDefault="009A6FD8" w:rsidP="00AA33C7">
            <w:pPr>
              <w:textAlignment w:val="baseline"/>
              <w:rPr>
                <w:rFonts w:ascii="Calibri" w:eastAsia="Times New Roman" w:hAnsi="Calibri" w:cs="Calibri"/>
                <w:color w:val="000000"/>
              </w:rPr>
            </w:pPr>
          </w:p>
          <w:p w14:paraId="7C745347" w14:textId="77777777" w:rsidR="00587DF0" w:rsidRDefault="00587DF0" w:rsidP="00AA33C7">
            <w:pPr>
              <w:textAlignment w:val="baseline"/>
              <w:rPr>
                <w:rFonts w:ascii="Calibri" w:eastAsia="Times New Roman" w:hAnsi="Calibri" w:cs="Calibri"/>
                <w:color w:val="000000"/>
              </w:rPr>
            </w:pPr>
          </w:p>
          <w:p w14:paraId="7AFEE5B9" w14:textId="77777777" w:rsidR="00587DF0" w:rsidRDefault="00587DF0" w:rsidP="00AA33C7">
            <w:pPr>
              <w:textAlignment w:val="baseline"/>
              <w:rPr>
                <w:rFonts w:ascii="Calibri" w:eastAsia="Times New Roman" w:hAnsi="Calibri" w:cs="Calibri"/>
                <w:color w:val="000000"/>
              </w:rPr>
            </w:pPr>
          </w:p>
          <w:p w14:paraId="2602821A" w14:textId="77777777" w:rsidR="00587DF0" w:rsidRPr="00944D8D" w:rsidRDefault="00587DF0" w:rsidP="00AA33C7">
            <w:pPr>
              <w:textAlignment w:val="baseline"/>
              <w:rPr>
                <w:rFonts w:ascii="Calibri" w:eastAsia="Times New Roman" w:hAnsi="Calibri" w:cs="Calibri"/>
                <w:color w:val="000000"/>
              </w:rPr>
            </w:pPr>
          </w:p>
          <w:p w14:paraId="2DAD2206" w14:textId="5BF365AC" w:rsidR="00BC4A42" w:rsidRPr="00944D8D" w:rsidRDefault="00BC4A42" w:rsidP="00AA33C7">
            <w:pPr>
              <w:textAlignment w:val="baseline"/>
              <w:rPr>
                <w:rFonts w:ascii="Calibri" w:eastAsia="Times New Roman" w:hAnsi="Calibri" w:cs="Calibri"/>
              </w:rPr>
            </w:pPr>
          </w:p>
          <w:p w14:paraId="3FDBA5A7" w14:textId="3741620E" w:rsidR="00587DF0" w:rsidRDefault="00BC4A42" w:rsidP="00AA33C7">
            <w:pPr>
              <w:textAlignment w:val="baseline"/>
              <w:rPr>
                <w:rFonts w:ascii="Calibri" w:eastAsia="Times New Roman" w:hAnsi="Calibri" w:cs="Calibri"/>
                <w:color w:val="000000"/>
              </w:rPr>
            </w:pPr>
            <w:r w:rsidRPr="00944D8D">
              <w:rPr>
                <w:rFonts w:ascii="Calibri" w:eastAsia="Times New Roman" w:hAnsi="Calibri" w:cs="Calibri"/>
                <w:color w:val="000000"/>
              </w:rPr>
              <w:t>Held October 14, 2025 – Bret Watson </w:t>
            </w:r>
          </w:p>
          <w:p w14:paraId="7B1B1FEB" w14:textId="77777777" w:rsidR="00587DF0" w:rsidRDefault="00587DF0" w:rsidP="00AA33C7">
            <w:pPr>
              <w:textAlignment w:val="baseline"/>
              <w:rPr>
                <w:rFonts w:ascii="Calibri" w:eastAsia="Times New Roman" w:hAnsi="Calibri" w:cs="Calibri"/>
                <w:color w:val="000000"/>
              </w:rPr>
            </w:pPr>
          </w:p>
          <w:p w14:paraId="2EDE5EB8" w14:textId="77777777" w:rsidR="006E14C0" w:rsidRDefault="006E14C0" w:rsidP="00AA33C7">
            <w:pPr>
              <w:textAlignment w:val="baseline"/>
              <w:rPr>
                <w:rFonts w:ascii="Calibri" w:eastAsia="Times New Roman" w:hAnsi="Calibri" w:cs="Calibri"/>
                <w:color w:val="000000"/>
              </w:rPr>
            </w:pPr>
          </w:p>
          <w:p w14:paraId="0F0AC138" w14:textId="77777777" w:rsidR="006E14C0" w:rsidRDefault="006E14C0" w:rsidP="00AA33C7">
            <w:pPr>
              <w:textAlignment w:val="baseline"/>
              <w:rPr>
                <w:rFonts w:ascii="Calibri" w:eastAsia="Times New Roman" w:hAnsi="Calibri" w:cs="Calibri"/>
                <w:color w:val="000000"/>
              </w:rPr>
            </w:pPr>
          </w:p>
          <w:p w14:paraId="551F4C14" w14:textId="77777777" w:rsidR="006E14C0" w:rsidRPr="00944D8D" w:rsidRDefault="006E14C0" w:rsidP="00AA33C7">
            <w:pPr>
              <w:textAlignment w:val="baseline"/>
              <w:rPr>
                <w:rFonts w:ascii="Calibri" w:eastAsia="Times New Roman" w:hAnsi="Calibri" w:cs="Calibri"/>
                <w:color w:val="000000"/>
              </w:rPr>
            </w:pPr>
          </w:p>
          <w:p w14:paraId="21BD4D7A" w14:textId="3B1614A6" w:rsidR="002E7729"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Held October 23, 2025 - Stacy Gleixner </w:t>
            </w:r>
          </w:p>
          <w:p w14:paraId="04655310" w14:textId="77777777" w:rsidR="002E7729" w:rsidRPr="00944D8D" w:rsidRDefault="002E7729" w:rsidP="00AA33C7">
            <w:pPr>
              <w:textAlignment w:val="baseline"/>
              <w:rPr>
                <w:rFonts w:ascii="Calibri" w:eastAsia="Times New Roman" w:hAnsi="Calibri" w:cs="Calibri"/>
              </w:rPr>
            </w:pPr>
          </w:p>
          <w:p w14:paraId="76929D52"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Zach Cembellin  </w:t>
            </w:r>
          </w:p>
        </w:tc>
        <w:tc>
          <w:tcPr>
            <w:tcW w:w="4500" w:type="dxa"/>
            <w:tcBorders>
              <w:top w:val="single" w:sz="6" w:space="0" w:color="000000"/>
              <w:left w:val="single" w:sz="6" w:space="0" w:color="000000"/>
              <w:bottom w:val="single" w:sz="6" w:space="0" w:color="000000"/>
              <w:right w:val="single" w:sz="6" w:space="0" w:color="000000"/>
            </w:tcBorders>
            <w:hideMark/>
          </w:tcPr>
          <w:p w14:paraId="040D8220" w14:textId="77777777" w:rsidR="002E7729" w:rsidRDefault="00CA0861" w:rsidP="00AA33C7">
            <w:pPr>
              <w:textAlignment w:val="baseline"/>
              <w:rPr>
                <w:rFonts w:ascii="Calibri" w:hAnsi="Calibri" w:cs="Calibri"/>
              </w:rPr>
            </w:pPr>
            <w:r w:rsidRPr="00944D8D">
              <w:rPr>
                <w:rFonts w:ascii="Calibri" w:hAnsi="Calibri" w:cs="Calibri"/>
              </w:rPr>
              <w:t xml:space="preserve">The task force presented options for an owl-themed art installation, including a mosaic and a steel sculpture, with plans to meet with artists on Monday to discuss further details. </w:t>
            </w:r>
          </w:p>
          <w:p w14:paraId="30C39622" w14:textId="77777777" w:rsidR="002E7729" w:rsidRDefault="002E7729" w:rsidP="00AA33C7">
            <w:pPr>
              <w:textAlignment w:val="baseline"/>
              <w:rPr>
                <w:rFonts w:ascii="Calibri" w:hAnsi="Calibri" w:cs="Calibri"/>
              </w:rPr>
            </w:pPr>
          </w:p>
          <w:p w14:paraId="6B33E5DE" w14:textId="77777777" w:rsidR="00CA0861" w:rsidRPr="00944D8D" w:rsidRDefault="00CA0861" w:rsidP="00AA33C7">
            <w:pPr>
              <w:textAlignment w:val="baseline"/>
              <w:rPr>
                <w:rFonts w:ascii="Calibri" w:eastAsia="Times New Roman" w:hAnsi="Calibri" w:cs="Calibri"/>
              </w:rPr>
            </w:pPr>
          </w:p>
          <w:p w14:paraId="5451EBC8" w14:textId="77777777" w:rsidR="00CA0861" w:rsidRPr="00944D8D" w:rsidRDefault="007512FD" w:rsidP="00AA33C7">
            <w:pPr>
              <w:textAlignment w:val="baseline"/>
              <w:rPr>
                <w:rFonts w:ascii="Calibri" w:eastAsia="Times New Roman" w:hAnsi="Calibri" w:cs="Calibri"/>
                <w:b/>
                <w:bCs/>
              </w:rPr>
            </w:pPr>
            <w:r w:rsidRPr="00944D8D">
              <w:rPr>
                <w:rFonts w:ascii="Calibri" w:eastAsia="Times New Roman" w:hAnsi="Calibri" w:cs="Calibri"/>
                <w:b/>
                <w:bCs/>
              </w:rPr>
              <w:t>Next Steps:</w:t>
            </w:r>
          </w:p>
          <w:p w14:paraId="7A969222" w14:textId="384BC203" w:rsidR="007512FD" w:rsidRPr="00587DF0" w:rsidRDefault="007512FD" w:rsidP="00587DF0">
            <w:pPr>
              <w:pStyle w:val="ListParagraph"/>
              <w:numPr>
                <w:ilvl w:val="0"/>
                <w:numId w:val="41"/>
              </w:numPr>
              <w:rPr>
                <w:rFonts w:ascii="Calibri" w:hAnsi="Calibri" w:cs="Calibri"/>
              </w:rPr>
            </w:pPr>
            <w:r w:rsidRPr="00587DF0">
              <w:rPr>
                <w:rFonts w:ascii="Calibri" w:hAnsi="Calibri" w:cs="Calibri"/>
              </w:rPr>
              <w:t>Meet with selected artist on Monday to discuss owl sculpture details (materials, longevity, maintenance, installation, community involvement, branding/colors per style guide), and request mock-up using Foothill’s style guide colors for review.</w:t>
            </w:r>
          </w:p>
          <w:p w14:paraId="04576C65" w14:textId="3612E0A5" w:rsidR="007512FD" w:rsidRPr="00587DF0" w:rsidRDefault="007512FD" w:rsidP="00587DF0">
            <w:pPr>
              <w:pStyle w:val="ListParagraph"/>
              <w:numPr>
                <w:ilvl w:val="0"/>
                <w:numId w:val="41"/>
              </w:numPr>
              <w:textAlignment w:val="baseline"/>
              <w:rPr>
                <w:rFonts w:ascii="Calibri" w:hAnsi="Calibri" w:cs="Calibri"/>
              </w:rPr>
            </w:pPr>
            <w:r w:rsidRPr="00587DF0">
              <w:rPr>
                <w:rFonts w:ascii="Calibri" w:hAnsi="Calibri" w:cs="Calibri"/>
              </w:rPr>
              <w:t>After meeting with artist, determine optimal location for owl sculpture, considering installation requirements and symbolism, and potentially invite artist to campus for site assessment.</w:t>
            </w:r>
          </w:p>
          <w:p w14:paraId="74FF4859" w14:textId="05130D51" w:rsidR="009A6FD8" w:rsidRPr="00944D8D" w:rsidRDefault="009A6FD8" w:rsidP="009A6FD8">
            <w:pPr>
              <w:pStyle w:val="ListParagraph"/>
              <w:numPr>
                <w:ilvl w:val="0"/>
                <w:numId w:val="41"/>
              </w:numPr>
              <w:textAlignment w:val="baseline"/>
              <w:rPr>
                <w:rFonts w:ascii="Calibri" w:hAnsi="Calibri" w:cs="Calibri"/>
              </w:rPr>
            </w:pPr>
            <w:r w:rsidRPr="00944D8D">
              <w:rPr>
                <w:rFonts w:ascii="Calibri" w:hAnsi="Calibri" w:cs="Calibri"/>
              </w:rPr>
              <w:t>Bring up the idea of engraving text on the base of the owl sculpture with the artist in the Monday meeting.</w:t>
            </w:r>
          </w:p>
          <w:p w14:paraId="628F4351" w14:textId="77777777" w:rsidR="009A6FD8" w:rsidRPr="00587DF0" w:rsidRDefault="009A6FD8" w:rsidP="007512FD">
            <w:pPr>
              <w:textAlignment w:val="baseline"/>
              <w:rPr>
                <w:rFonts w:ascii="Calibri" w:eastAsia="Times New Roman" w:hAnsi="Calibri" w:cs="Calibri"/>
                <w:sz w:val="40"/>
                <w:szCs w:val="40"/>
              </w:rPr>
            </w:pPr>
          </w:p>
          <w:p w14:paraId="1483BB26" w14:textId="77777777" w:rsidR="002E7729" w:rsidRDefault="002E7729" w:rsidP="002E7729">
            <w:pPr>
              <w:textAlignment w:val="baseline"/>
              <w:rPr>
                <w:rFonts w:ascii="Calibri" w:hAnsi="Calibri" w:cs="Calibri"/>
              </w:rPr>
            </w:pPr>
            <w:r w:rsidRPr="00944D8D">
              <w:rPr>
                <w:rFonts w:ascii="Calibri" w:hAnsi="Calibri" w:cs="Calibri"/>
              </w:rPr>
              <w:t xml:space="preserve">The Buildings, Grounds, and Sustainability Committee outlined ongoing and planned projects, including decarbonization efforts, lighting installations, and renovations at the Sunnyvale Center and pool complex. </w:t>
            </w:r>
          </w:p>
          <w:p w14:paraId="0CE24419" w14:textId="77777777" w:rsidR="002E7729" w:rsidRDefault="002E7729" w:rsidP="002E7729">
            <w:pPr>
              <w:textAlignment w:val="baseline"/>
              <w:rPr>
                <w:rFonts w:ascii="Calibri" w:hAnsi="Calibri" w:cs="Calibri"/>
              </w:rPr>
            </w:pPr>
          </w:p>
          <w:p w14:paraId="43D92EAC" w14:textId="77777777" w:rsidR="00944D8D" w:rsidRPr="00944D8D" w:rsidRDefault="00944D8D" w:rsidP="007512FD">
            <w:pPr>
              <w:textAlignment w:val="baseline"/>
              <w:rPr>
                <w:rFonts w:ascii="Calibri" w:eastAsia="Times New Roman" w:hAnsi="Calibri" w:cs="Calibri"/>
              </w:rPr>
            </w:pPr>
          </w:p>
          <w:p w14:paraId="5CAA24BC" w14:textId="77777777" w:rsidR="00587DF0" w:rsidRDefault="00587DF0" w:rsidP="007512FD">
            <w:pPr>
              <w:textAlignment w:val="baseline"/>
              <w:rPr>
                <w:rFonts w:ascii="Calibri" w:eastAsia="Times New Roman" w:hAnsi="Calibri" w:cs="Calibri"/>
              </w:rPr>
            </w:pPr>
          </w:p>
          <w:p w14:paraId="6ECC9FA9" w14:textId="77777777" w:rsidR="006E14C0" w:rsidRPr="00944D8D" w:rsidRDefault="006E14C0" w:rsidP="007512FD">
            <w:pPr>
              <w:textAlignment w:val="baseline"/>
              <w:rPr>
                <w:rFonts w:ascii="Calibri" w:eastAsia="Times New Roman" w:hAnsi="Calibri" w:cs="Calibri"/>
              </w:rPr>
            </w:pPr>
          </w:p>
          <w:p w14:paraId="662334A9" w14:textId="3538FAF5" w:rsidR="009A6FD8" w:rsidRPr="00944D8D" w:rsidRDefault="009A6FD8" w:rsidP="007512FD">
            <w:pPr>
              <w:textAlignment w:val="baseline"/>
              <w:rPr>
                <w:rFonts w:ascii="Calibri" w:eastAsia="Times New Roman" w:hAnsi="Calibri" w:cs="Calibri"/>
                <w:b/>
                <w:bCs/>
              </w:rPr>
            </w:pPr>
            <w:r w:rsidRPr="00944D8D">
              <w:rPr>
                <w:rFonts w:ascii="Calibri" w:eastAsia="Times New Roman" w:hAnsi="Calibri" w:cs="Calibri"/>
                <w:b/>
                <w:bCs/>
              </w:rPr>
              <w:t>Next Steps:</w:t>
            </w:r>
          </w:p>
          <w:p w14:paraId="1F62C219" w14:textId="77777777" w:rsidR="009A6FD8" w:rsidRPr="00944D8D" w:rsidRDefault="009A6FD8" w:rsidP="00944D8D">
            <w:pPr>
              <w:pStyle w:val="ListParagraph"/>
              <w:numPr>
                <w:ilvl w:val="0"/>
                <w:numId w:val="41"/>
              </w:numPr>
              <w:textAlignment w:val="baseline"/>
              <w:rPr>
                <w:rFonts w:ascii="Calibri" w:hAnsi="Calibri" w:cs="Calibri"/>
              </w:rPr>
            </w:pPr>
            <w:r w:rsidRPr="00944D8D">
              <w:rPr>
                <w:rFonts w:ascii="Calibri" w:hAnsi="Calibri" w:cs="Calibri"/>
              </w:rPr>
              <w:t>Connect with Voltaire on Monday regarding the timing of the faculty callout for AI Fellows.</w:t>
            </w:r>
          </w:p>
          <w:p w14:paraId="041A3F29" w14:textId="2ABCFE18" w:rsidR="00944D8D" w:rsidRPr="00944D8D" w:rsidRDefault="00944D8D" w:rsidP="00944D8D">
            <w:pPr>
              <w:pStyle w:val="ListParagraph"/>
              <w:numPr>
                <w:ilvl w:val="0"/>
                <w:numId w:val="41"/>
              </w:numPr>
              <w:textAlignment w:val="baseline"/>
              <w:rPr>
                <w:rFonts w:ascii="Calibri" w:eastAsia="Times New Roman" w:hAnsi="Calibri" w:cs="Calibri"/>
              </w:rPr>
            </w:pPr>
            <w:r w:rsidRPr="00944D8D">
              <w:rPr>
                <w:rFonts w:ascii="Calibri" w:hAnsi="Calibri" w:cs="Calibri"/>
              </w:rPr>
              <w:t xml:space="preserve">Finalize selection of AI Fellowship Program representative by end of this </w:t>
            </w:r>
            <w:r w:rsidRPr="00944D8D">
              <w:rPr>
                <w:rFonts w:ascii="Calibri" w:hAnsi="Calibri" w:cs="Calibri"/>
              </w:rPr>
              <w:lastRenderedPageBreak/>
              <w:t>week and contact Zach (Dean of STEM) to coordinate appointment at MIPC.</w:t>
            </w:r>
          </w:p>
        </w:tc>
      </w:tr>
      <w:tr w:rsidR="00BC4A42" w:rsidRPr="00944D8D" w14:paraId="0DB6DE56"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shd w:val="clear" w:color="auto" w:fill="D9D9D9"/>
            <w:hideMark/>
          </w:tcPr>
          <w:p w14:paraId="4CB2FEB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b/>
                <w:bCs/>
                <w:color w:val="000000"/>
              </w:rPr>
              <w:lastRenderedPageBreak/>
              <w:t>Standing Reports</w:t>
            </w:r>
            <w:r w:rsidRPr="00944D8D">
              <w:rPr>
                <w:rFonts w:ascii="Calibri" w:eastAsia="Times New Roman" w:hAnsi="Calibri" w:cs="Calibri"/>
                <w:color w:val="000000"/>
              </w:rPr>
              <w:t> </w:t>
            </w:r>
          </w:p>
        </w:tc>
        <w:tc>
          <w:tcPr>
            <w:tcW w:w="2533" w:type="dxa"/>
            <w:tcBorders>
              <w:top w:val="single" w:sz="6" w:space="0" w:color="000000"/>
              <w:left w:val="single" w:sz="6" w:space="0" w:color="000000"/>
              <w:bottom w:val="single" w:sz="6" w:space="0" w:color="000000"/>
              <w:right w:val="single" w:sz="6" w:space="0" w:color="000000"/>
            </w:tcBorders>
            <w:shd w:val="clear" w:color="auto" w:fill="D9D9D9"/>
            <w:hideMark/>
          </w:tcPr>
          <w:p w14:paraId="09E38C6E"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D9D9D9"/>
            <w:hideMark/>
          </w:tcPr>
          <w:p w14:paraId="798EFD6C"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07C797D6"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3B7C3ED1"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Chancellor’s Advisory Council </w:t>
            </w:r>
          </w:p>
          <w:p w14:paraId="2882ACE5"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382FA648"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Academic &amp; Professional Matters </w:t>
            </w:r>
          </w:p>
        </w:tc>
        <w:tc>
          <w:tcPr>
            <w:tcW w:w="2533" w:type="dxa"/>
            <w:tcBorders>
              <w:top w:val="single" w:sz="6" w:space="0" w:color="000000"/>
              <w:left w:val="single" w:sz="6" w:space="0" w:color="000000"/>
              <w:bottom w:val="single" w:sz="6" w:space="0" w:color="000000"/>
              <w:right w:val="single" w:sz="6" w:space="0" w:color="000000"/>
            </w:tcBorders>
            <w:hideMark/>
          </w:tcPr>
          <w:p w14:paraId="170AF0E0"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Held October 24, 2025 </w:t>
            </w:r>
          </w:p>
          <w:p w14:paraId="14369CBB" w14:textId="22BD82A4"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p w14:paraId="0E277A8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Held October 15, 2025 </w:t>
            </w:r>
          </w:p>
        </w:tc>
        <w:tc>
          <w:tcPr>
            <w:tcW w:w="4500" w:type="dxa"/>
            <w:tcBorders>
              <w:top w:val="single" w:sz="6" w:space="0" w:color="000000"/>
              <w:left w:val="single" w:sz="6" w:space="0" w:color="000000"/>
              <w:bottom w:val="single" w:sz="6" w:space="0" w:color="000000"/>
              <w:right w:val="single" w:sz="6" w:space="0" w:color="000000"/>
            </w:tcBorders>
            <w:hideMark/>
          </w:tcPr>
          <w:p w14:paraId="61DE6013" w14:textId="77777777" w:rsidR="00BC4A42" w:rsidRDefault="00BC4A42" w:rsidP="00AA33C7">
            <w:pPr>
              <w:textAlignment w:val="baseline"/>
              <w:rPr>
                <w:rFonts w:ascii="Calibri" w:eastAsia="Times New Roman" w:hAnsi="Calibri" w:cs="Calibri"/>
                <w:color w:val="000000"/>
              </w:rPr>
            </w:pPr>
            <w:r w:rsidRPr="00944D8D">
              <w:rPr>
                <w:rFonts w:ascii="Calibri" w:eastAsia="Times New Roman" w:hAnsi="Calibri" w:cs="Calibri"/>
                <w:color w:val="000000"/>
              </w:rPr>
              <w:t> </w:t>
            </w:r>
          </w:p>
          <w:p w14:paraId="6AFE5AF5" w14:textId="77777777" w:rsidR="002E7729" w:rsidRDefault="002E7729" w:rsidP="00AA33C7">
            <w:pPr>
              <w:textAlignment w:val="baseline"/>
              <w:rPr>
                <w:rFonts w:ascii="Calibri" w:eastAsia="Times New Roman" w:hAnsi="Calibri" w:cs="Calibri"/>
                <w:color w:val="000000"/>
              </w:rPr>
            </w:pPr>
          </w:p>
          <w:p w14:paraId="1B94DA59" w14:textId="6035F83E" w:rsidR="002E7729" w:rsidRPr="002E7729" w:rsidRDefault="002E7729" w:rsidP="00AA33C7">
            <w:pPr>
              <w:textAlignment w:val="baseline"/>
              <w:rPr>
                <w:rFonts w:ascii="Calibri" w:hAnsi="Calibri" w:cs="Calibri"/>
              </w:rPr>
            </w:pPr>
            <w:r>
              <w:rPr>
                <w:rFonts w:ascii="Calibri" w:hAnsi="Calibri" w:cs="Calibri"/>
              </w:rPr>
              <w:t>U</w:t>
            </w:r>
            <w:r w:rsidRPr="00944D8D">
              <w:rPr>
                <w:rFonts w:ascii="Calibri" w:hAnsi="Calibri" w:cs="Calibri"/>
              </w:rPr>
              <w:t>pdates on administrative and academic matters, including progress on reviewing and updating various policies and procedures.</w:t>
            </w:r>
          </w:p>
        </w:tc>
      </w:tr>
      <w:tr w:rsidR="00BC4A42" w:rsidRPr="00944D8D" w14:paraId="61384672"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0F18967B"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Announcements </w:t>
            </w:r>
          </w:p>
        </w:tc>
        <w:tc>
          <w:tcPr>
            <w:tcW w:w="2533" w:type="dxa"/>
            <w:tcBorders>
              <w:top w:val="single" w:sz="6" w:space="0" w:color="000000"/>
              <w:left w:val="single" w:sz="6" w:space="0" w:color="000000"/>
              <w:bottom w:val="single" w:sz="6" w:space="0" w:color="000000"/>
              <w:right w:val="single" w:sz="6" w:space="0" w:color="000000"/>
            </w:tcBorders>
            <w:hideMark/>
          </w:tcPr>
          <w:p w14:paraId="3D51A6D4"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000000"/>
              <w:left w:val="single" w:sz="6" w:space="0" w:color="000000"/>
              <w:bottom w:val="single" w:sz="6" w:space="0" w:color="000000"/>
              <w:right w:val="single" w:sz="6" w:space="0" w:color="000000"/>
            </w:tcBorders>
            <w:hideMark/>
          </w:tcPr>
          <w:p w14:paraId="0079EB10"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r w:rsidR="00BC4A42" w:rsidRPr="00944D8D" w14:paraId="7130B1AB" w14:textId="77777777" w:rsidTr="009D1044">
        <w:trPr>
          <w:trHeight w:val="300"/>
        </w:trPr>
        <w:tc>
          <w:tcPr>
            <w:tcW w:w="3227" w:type="dxa"/>
            <w:tcBorders>
              <w:top w:val="single" w:sz="6" w:space="0" w:color="auto"/>
              <w:left w:val="single" w:sz="6" w:space="0" w:color="auto"/>
              <w:bottom w:val="single" w:sz="6" w:space="0" w:color="auto"/>
              <w:right w:val="single" w:sz="6" w:space="0" w:color="auto"/>
            </w:tcBorders>
            <w:hideMark/>
          </w:tcPr>
          <w:p w14:paraId="46F37A7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Adjourned </w:t>
            </w:r>
          </w:p>
        </w:tc>
        <w:tc>
          <w:tcPr>
            <w:tcW w:w="2533" w:type="dxa"/>
            <w:tcBorders>
              <w:top w:val="single" w:sz="6" w:space="0" w:color="auto"/>
              <w:left w:val="single" w:sz="6" w:space="0" w:color="auto"/>
              <w:bottom w:val="single" w:sz="6" w:space="0" w:color="auto"/>
              <w:right w:val="single" w:sz="6" w:space="0" w:color="auto"/>
            </w:tcBorders>
            <w:hideMark/>
          </w:tcPr>
          <w:p w14:paraId="05AE65DA"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c>
          <w:tcPr>
            <w:tcW w:w="4500" w:type="dxa"/>
            <w:tcBorders>
              <w:top w:val="single" w:sz="6" w:space="0" w:color="auto"/>
              <w:left w:val="single" w:sz="6" w:space="0" w:color="auto"/>
              <w:bottom w:val="single" w:sz="6" w:space="0" w:color="auto"/>
              <w:right w:val="single" w:sz="6" w:space="0" w:color="auto"/>
            </w:tcBorders>
            <w:hideMark/>
          </w:tcPr>
          <w:p w14:paraId="0E861345" w14:textId="77777777" w:rsidR="00BC4A42" w:rsidRPr="00944D8D" w:rsidRDefault="00BC4A42" w:rsidP="00AA33C7">
            <w:pPr>
              <w:textAlignment w:val="baseline"/>
              <w:rPr>
                <w:rFonts w:ascii="Calibri" w:eastAsia="Times New Roman" w:hAnsi="Calibri" w:cs="Calibri"/>
              </w:rPr>
            </w:pPr>
            <w:r w:rsidRPr="00944D8D">
              <w:rPr>
                <w:rFonts w:ascii="Calibri" w:eastAsia="Times New Roman" w:hAnsi="Calibri" w:cs="Calibri"/>
                <w:color w:val="000000"/>
              </w:rPr>
              <w:t> </w:t>
            </w:r>
          </w:p>
        </w:tc>
      </w:tr>
    </w:tbl>
    <w:p w14:paraId="30FF703E" w14:textId="5DD9F469" w:rsidR="008C2708" w:rsidRPr="00944D8D" w:rsidRDefault="008C2708" w:rsidP="008C2708">
      <w:pPr>
        <w:tabs>
          <w:tab w:val="left" w:pos="3138"/>
        </w:tabs>
        <w:rPr>
          <w:rFonts w:ascii="Calibri" w:hAnsi="Calibri" w:cs="Calibri"/>
        </w:rPr>
      </w:pPr>
    </w:p>
    <w:p w14:paraId="0502890F" w14:textId="77777777" w:rsidR="00944D8D" w:rsidRPr="00944D8D" w:rsidRDefault="00944D8D">
      <w:pPr>
        <w:tabs>
          <w:tab w:val="left" w:pos="3138"/>
        </w:tabs>
        <w:rPr>
          <w:rFonts w:ascii="Calibri" w:hAnsi="Calibri" w:cs="Calibri"/>
        </w:rPr>
      </w:pPr>
    </w:p>
    <w:sectPr w:rsidR="00944D8D" w:rsidRPr="00944D8D" w:rsidSect="005A30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8785" w14:textId="77777777" w:rsidR="00506875" w:rsidRDefault="00506875" w:rsidP="00C272F0">
      <w:r>
        <w:separator/>
      </w:r>
    </w:p>
  </w:endnote>
  <w:endnote w:type="continuationSeparator" w:id="0">
    <w:p w14:paraId="218537DE" w14:textId="77777777" w:rsidR="00506875" w:rsidRDefault="00506875"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194084"/>
      <w:docPartObj>
        <w:docPartGallery w:val="Page Numbers (Bottom of Page)"/>
        <w:docPartUnique/>
      </w:docPartObj>
    </w:sdtPr>
    <w:sdtContent>
      <w:p w14:paraId="4D769FA8" w14:textId="215199BE" w:rsidR="00587DF0" w:rsidRDefault="00587DF0" w:rsidP="00587D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3F293F7" w14:textId="77777777" w:rsidR="0072105A" w:rsidRDefault="0072105A" w:rsidP="00587DF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086FD06" w:rsidR="002F1355" w:rsidRDefault="002F1355" w:rsidP="00587DF0">
    <w:pPr>
      <w:pStyle w:val="Footer"/>
      <w:ind w:firstLine="360"/>
      <w:jc w:val="center"/>
    </w:pPr>
    <w:r w:rsidRPr="002F7403">
      <w:t>___________________________________________________________________________12345 El Monte Road • Los Altos Hills, CA· 94022-4599 • (650) 949-7200</w:t>
    </w:r>
  </w:p>
  <w:sdt>
    <w:sdtPr>
      <w:rPr>
        <w:rStyle w:val="PageNumber"/>
      </w:rPr>
      <w:id w:val="232121095"/>
      <w:docPartObj>
        <w:docPartGallery w:val="Page Numbers (Bottom of Page)"/>
        <w:docPartUnique/>
      </w:docPartObj>
    </w:sdtPr>
    <w:sdtContent>
      <w:p w14:paraId="2796718E" w14:textId="77777777" w:rsidR="00587DF0" w:rsidRDefault="00587DF0" w:rsidP="00587DF0">
        <w:pPr>
          <w:pStyle w:val="Footer"/>
          <w:framePr w:wrap="none" w:vAnchor="text" w:hAnchor="page" w:x="6300" w:y="12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5A75A1" w14:textId="77777777" w:rsidR="00587DF0" w:rsidRDefault="00587DF0" w:rsidP="00587DF0">
    <w:pPr>
      <w:pStyle w:val="Footer"/>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0DEC9D39" w:rsidR="008C2708" w:rsidRDefault="008C2708" w:rsidP="008C27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34C8" w14:textId="77777777" w:rsidR="00506875" w:rsidRDefault="00506875" w:rsidP="00C272F0">
      <w:r>
        <w:separator/>
      </w:r>
    </w:p>
  </w:footnote>
  <w:footnote w:type="continuationSeparator" w:id="0">
    <w:p w14:paraId="3E33EFA5" w14:textId="77777777" w:rsidR="00506875" w:rsidRDefault="00506875"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02C3" w14:textId="1DBA42AD" w:rsidR="0072105A" w:rsidRDefault="00506875">
    <w:pPr>
      <w:pStyle w:val="Header"/>
    </w:pPr>
    <w:r>
      <w:rPr>
        <w:noProof/>
      </w:rPr>
      <w:pict w14:anchorId="1A1E1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0560" o:spid="_x0000_s1027"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6A0B4E43" w:rsidR="00C272F0" w:rsidRDefault="00506875" w:rsidP="00C272F0">
    <w:pPr>
      <w:pStyle w:val="Header"/>
      <w:jc w:val="right"/>
    </w:pPr>
    <w:r>
      <w:rPr>
        <w:noProof/>
      </w:rPr>
      <w:pict w14:anchorId="6A266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0561" o:spid="_x0000_s1026" type="#_x0000_t136" alt="" style="position:absolute;left:0;text-align:left;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75F62991" w:rsidR="005A30BB" w:rsidRDefault="00506875" w:rsidP="005A30BB">
    <w:pPr>
      <w:pStyle w:val="Default"/>
      <w:jc w:val="center"/>
      <w:rPr>
        <w:rFonts w:asciiTheme="minorHAnsi" w:hAnsiTheme="minorHAnsi" w:cstheme="minorBidi"/>
        <w:b/>
        <w:color w:val="auto"/>
        <w:sz w:val="40"/>
        <w:szCs w:val="32"/>
      </w:rPr>
    </w:pPr>
    <w:r>
      <w:rPr>
        <w:noProof/>
      </w:rPr>
      <w:pict w14:anchorId="180C0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0559" o:spid="_x0000_s1025" type="#_x0000_t136" alt="" style="position:absolute;left:0;text-align:left;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1D2934"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5E8568DA"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 xml:space="preserve">Mission Informed Planning Council (MIP C) </w:t>
    </w:r>
    <w:r w:rsidR="00A60EDB">
      <w:rPr>
        <w:rFonts w:asciiTheme="minorHAnsi" w:hAnsiTheme="minorHAnsi" w:cstheme="minorHAnsi"/>
        <w:b/>
        <w:color w:val="auto"/>
        <w:sz w:val="32"/>
        <w:szCs w:val="32"/>
      </w:rPr>
      <w:t>Draft Minutes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167B8E68" w:rsidR="005A30BB" w:rsidRPr="001D2934" w:rsidRDefault="00AA33C7" w:rsidP="005A30BB">
    <w:pPr>
      <w:pStyle w:val="Default"/>
      <w:tabs>
        <w:tab w:val="left" w:pos="210"/>
        <w:tab w:val="center" w:pos="4680"/>
      </w:tabs>
      <w:jc w:val="center"/>
      <w:rPr>
        <w:rFonts w:asciiTheme="minorHAnsi" w:hAnsiTheme="minorHAnsi" w:cstheme="minorHAnsi"/>
        <w:sz w:val="32"/>
        <w:szCs w:val="32"/>
      </w:rPr>
    </w:pPr>
    <w:r w:rsidRPr="00E53251">
      <w:rPr>
        <w:rFonts w:asciiTheme="minorHAnsi" w:hAnsiTheme="minorHAnsi" w:cstheme="minorHAnsi"/>
        <w:b/>
        <w:bCs/>
        <w:sz w:val="32"/>
        <w:szCs w:val="32"/>
      </w:rPr>
      <w:t>November 7</w:t>
    </w:r>
    <w:r w:rsidR="008C2708" w:rsidRPr="00E53251">
      <w:rPr>
        <w:rFonts w:asciiTheme="minorHAnsi" w:hAnsiTheme="minorHAnsi" w:cstheme="minorHAnsi"/>
        <w:b/>
        <w:bCs/>
        <w:sz w:val="32"/>
        <w:szCs w:val="32"/>
      </w:rPr>
      <w:t>,</w:t>
    </w:r>
    <w:r w:rsidR="008C2708">
      <w:rPr>
        <w:rFonts w:asciiTheme="minorHAnsi" w:hAnsiTheme="minorHAnsi" w:cstheme="minorHAnsi"/>
        <w:b/>
        <w:bCs/>
        <w:sz w:val="32"/>
        <w:szCs w:val="32"/>
      </w:rPr>
      <w:t xml:space="preserve">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819 4830 1635</w:t>
    </w:r>
    <w:r w:rsidR="008C2708">
      <w:rPr>
        <w:rFonts w:cstheme="minorHAnsi"/>
        <w:sz w:val="32"/>
        <w:szCs w:val="32"/>
      </w:rPr>
      <w:t xml:space="preserve">  </w:t>
    </w:r>
    <w:r w:rsidRPr="001D2934">
      <w:rPr>
        <w:rFonts w:cstheme="minorHAnsi"/>
        <w:b/>
        <w:bCs/>
        <w:sz w:val="32"/>
        <w:szCs w:val="32"/>
      </w:rPr>
      <w:t>Passcode:</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04723E43"/>
    <w:multiLevelType w:val="hybridMultilevel"/>
    <w:tmpl w:val="2578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B7FDA"/>
    <w:multiLevelType w:val="hybridMultilevel"/>
    <w:tmpl w:val="FFAC33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94F5A"/>
    <w:multiLevelType w:val="multilevel"/>
    <w:tmpl w:val="E18A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31524"/>
    <w:multiLevelType w:val="hybridMultilevel"/>
    <w:tmpl w:val="61266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DA1617"/>
    <w:multiLevelType w:val="hybridMultilevel"/>
    <w:tmpl w:val="7142935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74E40AF"/>
    <w:multiLevelType w:val="hybridMultilevel"/>
    <w:tmpl w:val="715C3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4750C"/>
    <w:multiLevelType w:val="hybridMultilevel"/>
    <w:tmpl w:val="6240A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64037"/>
    <w:multiLevelType w:val="multilevel"/>
    <w:tmpl w:val="881C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C68EB"/>
    <w:multiLevelType w:val="multilevel"/>
    <w:tmpl w:val="8784447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6" w15:restartNumberingAfterBreak="0">
    <w:nsid w:val="6CD62E98"/>
    <w:multiLevelType w:val="multilevel"/>
    <w:tmpl w:val="6908F9E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7" w15:restartNumberingAfterBreak="0">
    <w:nsid w:val="6F5D165C"/>
    <w:multiLevelType w:val="multilevel"/>
    <w:tmpl w:val="6908F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0110510"/>
    <w:multiLevelType w:val="multilevel"/>
    <w:tmpl w:val="EED64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0"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572805">
    <w:abstractNumId w:val="10"/>
  </w:num>
  <w:num w:numId="2" w16cid:durableId="734623898">
    <w:abstractNumId w:val="40"/>
  </w:num>
  <w:num w:numId="3" w16cid:durableId="1476947410">
    <w:abstractNumId w:val="27"/>
  </w:num>
  <w:num w:numId="4" w16cid:durableId="1093816159">
    <w:abstractNumId w:val="14"/>
  </w:num>
  <w:num w:numId="5" w16cid:durableId="1494250061">
    <w:abstractNumId w:val="16"/>
  </w:num>
  <w:num w:numId="6" w16cid:durableId="478498529">
    <w:abstractNumId w:val="3"/>
  </w:num>
  <w:num w:numId="7" w16cid:durableId="2021080136">
    <w:abstractNumId w:val="17"/>
  </w:num>
  <w:num w:numId="8" w16cid:durableId="1821992737">
    <w:abstractNumId w:val="24"/>
  </w:num>
  <w:num w:numId="9" w16cid:durableId="802650274">
    <w:abstractNumId w:val="25"/>
  </w:num>
  <w:num w:numId="10" w16cid:durableId="251208467">
    <w:abstractNumId w:val="43"/>
  </w:num>
  <w:num w:numId="11" w16cid:durableId="41249296">
    <w:abstractNumId w:val="29"/>
  </w:num>
  <w:num w:numId="12" w16cid:durableId="535046716">
    <w:abstractNumId w:val="5"/>
  </w:num>
  <w:num w:numId="13" w16cid:durableId="1915502525">
    <w:abstractNumId w:val="22"/>
  </w:num>
  <w:num w:numId="14" w16cid:durableId="1590965546">
    <w:abstractNumId w:val="9"/>
  </w:num>
  <w:num w:numId="15" w16cid:durableId="225381486">
    <w:abstractNumId w:val="28"/>
  </w:num>
  <w:num w:numId="16" w16cid:durableId="505365673">
    <w:abstractNumId w:val="42"/>
  </w:num>
  <w:num w:numId="17" w16cid:durableId="759181386">
    <w:abstractNumId w:val="34"/>
  </w:num>
  <w:num w:numId="18" w16cid:durableId="113720241">
    <w:abstractNumId w:val="7"/>
  </w:num>
  <w:num w:numId="19" w16cid:durableId="847795691">
    <w:abstractNumId w:val="33"/>
  </w:num>
  <w:num w:numId="20" w16cid:durableId="763963567">
    <w:abstractNumId w:val="15"/>
  </w:num>
  <w:num w:numId="21" w16cid:durableId="1062021342">
    <w:abstractNumId w:val="21"/>
  </w:num>
  <w:num w:numId="22" w16cid:durableId="1256669247">
    <w:abstractNumId w:val="30"/>
  </w:num>
  <w:num w:numId="23" w16cid:durableId="1017193326">
    <w:abstractNumId w:val="41"/>
  </w:num>
  <w:num w:numId="24" w16cid:durableId="808324413">
    <w:abstractNumId w:val="4"/>
  </w:num>
  <w:num w:numId="25" w16cid:durableId="1200389012">
    <w:abstractNumId w:val="39"/>
  </w:num>
  <w:num w:numId="26" w16cid:durableId="1398866108">
    <w:abstractNumId w:val="0"/>
  </w:num>
  <w:num w:numId="27" w16cid:durableId="2092238063">
    <w:abstractNumId w:val="8"/>
  </w:num>
  <w:num w:numId="28" w16cid:durableId="1431438630">
    <w:abstractNumId w:val="6"/>
  </w:num>
  <w:num w:numId="29" w16cid:durableId="879321375">
    <w:abstractNumId w:val="23"/>
  </w:num>
  <w:num w:numId="30" w16cid:durableId="1655573434">
    <w:abstractNumId w:val="12"/>
  </w:num>
  <w:num w:numId="31" w16cid:durableId="1037124699">
    <w:abstractNumId w:val="2"/>
  </w:num>
  <w:num w:numId="32" w16cid:durableId="1126966414">
    <w:abstractNumId w:val="31"/>
  </w:num>
  <w:num w:numId="33" w16cid:durableId="265815144">
    <w:abstractNumId w:val="35"/>
  </w:num>
  <w:num w:numId="34" w16cid:durableId="958685753">
    <w:abstractNumId w:val="13"/>
  </w:num>
  <w:num w:numId="35" w16cid:durableId="404307804">
    <w:abstractNumId w:val="36"/>
  </w:num>
  <w:num w:numId="36" w16cid:durableId="2004359036">
    <w:abstractNumId w:val="32"/>
  </w:num>
  <w:num w:numId="37" w16cid:durableId="338120885">
    <w:abstractNumId w:val="37"/>
  </w:num>
  <w:num w:numId="38" w16cid:durableId="1934509046">
    <w:abstractNumId w:val="38"/>
  </w:num>
  <w:num w:numId="39" w16cid:durableId="1373339361">
    <w:abstractNumId w:val="18"/>
  </w:num>
  <w:num w:numId="40" w16cid:durableId="940529928">
    <w:abstractNumId w:val="26"/>
  </w:num>
  <w:num w:numId="41" w16cid:durableId="937131665">
    <w:abstractNumId w:val="20"/>
  </w:num>
  <w:num w:numId="42" w16cid:durableId="1006371028">
    <w:abstractNumId w:val="1"/>
  </w:num>
  <w:num w:numId="43" w16cid:durableId="384990651">
    <w:abstractNumId w:val="19"/>
  </w:num>
  <w:num w:numId="44" w16cid:durableId="204174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456D2"/>
    <w:rsid w:val="0005497C"/>
    <w:rsid w:val="00056C0A"/>
    <w:rsid w:val="000A6E20"/>
    <w:rsid w:val="000C12BE"/>
    <w:rsid w:val="000E2064"/>
    <w:rsid w:val="000F3FCE"/>
    <w:rsid w:val="00135225"/>
    <w:rsid w:val="00153203"/>
    <w:rsid w:val="001B4A12"/>
    <w:rsid w:val="001D03BB"/>
    <w:rsid w:val="001D2934"/>
    <w:rsid w:val="001D2A69"/>
    <w:rsid w:val="00211C5B"/>
    <w:rsid w:val="00212CE9"/>
    <w:rsid w:val="00273CC7"/>
    <w:rsid w:val="0029247C"/>
    <w:rsid w:val="002A6F3C"/>
    <w:rsid w:val="002B322C"/>
    <w:rsid w:val="002D28A7"/>
    <w:rsid w:val="002E0585"/>
    <w:rsid w:val="002E7729"/>
    <w:rsid w:val="002F1355"/>
    <w:rsid w:val="002F50ED"/>
    <w:rsid w:val="00307CB8"/>
    <w:rsid w:val="00361136"/>
    <w:rsid w:val="003638E1"/>
    <w:rsid w:val="003A6463"/>
    <w:rsid w:val="003F10D1"/>
    <w:rsid w:val="00424F68"/>
    <w:rsid w:val="00425AEE"/>
    <w:rsid w:val="0046668D"/>
    <w:rsid w:val="00466DC9"/>
    <w:rsid w:val="00485493"/>
    <w:rsid w:val="004B0895"/>
    <w:rsid w:val="004B174A"/>
    <w:rsid w:val="004F61B0"/>
    <w:rsid w:val="00506875"/>
    <w:rsid w:val="00587DF0"/>
    <w:rsid w:val="005A30BB"/>
    <w:rsid w:val="005F0FB1"/>
    <w:rsid w:val="005F6C4F"/>
    <w:rsid w:val="00646859"/>
    <w:rsid w:val="006553C5"/>
    <w:rsid w:val="006E14C0"/>
    <w:rsid w:val="006E21AA"/>
    <w:rsid w:val="006E3264"/>
    <w:rsid w:val="00703C58"/>
    <w:rsid w:val="0072105A"/>
    <w:rsid w:val="00734AC7"/>
    <w:rsid w:val="007512FD"/>
    <w:rsid w:val="00766C79"/>
    <w:rsid w:val="00812FE7"/>
    <w:rsid w:val="00844149"/>
    <w:rsid w:val="00861344"/>
    <w:rsid w:val="0086382D"/>
    <w:rsid w:val="00865314"/>
    <w:rsid w:val="008C2708"/>
    <w:rsid w:val="008F4900"/>
    <w:rsid w:val="0092669B"/>
    <w:rsid w:val="00944D8D"/>
    <w:rsid w:val="00952C3F"/>
    <w:rsid w:val="00954BA7"/>
    <w:rsid w:val="0098580A"/>
    <w:rsid w:val="009A6FD8"/>
    <w:rsid w:val="009C1B80"/>
    <w:rsid w:val="009D1044"/>
    <w:rsid w:val="009E64B8"/>
    <w:rsid w:val="00A04F39"/>
    <w:rsid w:val="00A42428"/>
    <w:rsid w:val="00A60EDB"/>
    <w:rsid w:val="00A63F72"/>
    <w:rsid w:val="00AA33C7"/>
    <w:rsid w:val="00AB4D7E"/>
    <w:rsid w:val="00AE6E05"/>
    <w:rsid w:val="00B319BD"/>
    <w:rsid w:val="00B35B95"/>
    <w:rsid w:val="00B549BF"/>
    <w:rsid w:val="00B65B98"/>
    <w:rsid w:val="00B76CB5"/>
    <w:rsid w:val="00BA45FD"/>
    <w:rsid w:val="00BB7093"/>
    <w:rsid w:val="00BC4A42"/>
    <w:rsid w:val="00BE148C"/>
    <w:rsid w:val="00BF2EFC"/>
    <w:rsid w:val="00C16A79"/>
    <w:rsid w:val="00C272F0"/>
    <w:rsid w:val="00C82C40"/>
    <w:rsid w:val="00CA0861"/>
    <w:rsid w:val="00CC1C60"/>
    <w:rsid w:val="00CE13F3"/>
    <w:rsid w:val="00D06243"/>
    <w:rsid w:val="00D22304"/>
    <w:rsid w:val="00D36DB1"/>
    <w:rsid w:val="00D46727"/>
    <w:rsid w:val="00D678F9"/>
    <w:rsid w:val="00D94995"/>
    <w:rsid w:val="00DD69D1"/>
    <w:rsid w:val="00E10D97"/>
    <w:rsid w:val="00E1488B"/>
    <w:rsid w:val="00E47B4A"/>
    <w:rsid w:val="00E51BA1"/>
    <w:rsid w:val="00E53251"/>
    <w:rsid w:val="00E8226D"/>
    <w:rsid w:val="00ED3F82"/>
    <w:rsid w:val="00EF37C1"/>
    <w:rsid w:val="00F366BE"/>
    <w:rsid w:val="00F6023B"/>
    <w:rsid w:val="00F74BAB"/>
    <w:rsid w:val="00F9068E"/>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08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 w:type="paragraph" w:styleId="NormalWeb">
    <w:name w:val="Normal (Web)"/>
    <w:basedOn w:val="Normal"/>
    <w:uiPriority w:val="99"/>
    <w:unhideWhenUsed/>
    <w:rsid w:val="00CA0861"/>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A0861"/>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587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099F-3DFA-4CFC-85CA-D6FD45AA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12</cp:revision>
  <cp:lastPrinted>2025-11-07T21:34:00Z</cp:lastPrinted>
  <dcterms:created xsi:type="dcterms:W3CDTF">2025-11-07T21:40:00Z</dcterms:created>
  <dcterms:modified xsi:type="dcterms:W3CDTF">2025-11-10T19:37:00Z</dcterms:modified>
</cp:coreProperties>
</file>