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E239AE" w14:textId="7AE1ED80" w:rsidR="007F7F93" w:rsidRPr="00DD4A4A" w:rsidRDefault="005F1850" w:rsidP="007F7F93">
      <w:pPr>
        <w:jc w:val="center"/>
        <w:rPr>
          <w:rFonts w:ascii="Baskerville" w:hAnsi="Baskerville"/>
          <w:sz w:val="22"/>
          <w:szCs w:val="22"/>
        </w:rPr>
      </w:pPr>
      <w:r w:rsidRPr="00DD4A4A">
        <w:rPr>
          <w:rFonts w:ascii="Baskerville" w:hAnsi="Baskerville"/>
          <w:noProof/>
          <w:sz w:val="22"/>
          <w:szCs w:val="22"/>
        </w:rPr>
        <mc:AlternateContent>
          <mc:Choice Requires="wps">
            <w:drawing>
              <wp:anchor distT="0" distB="0" distL="114300" distR="114300" simplePos="0" relativeHeight="251659264" behindDoc="0" locked="0" layoutInCell="1" allowOverlap="1" wp14:anchorId="5B768A20" wp14:editId="6148761B">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C8E897" w14:textId="77777777" w:rsidR="003B0E33" w:rsidRPr="008D5DE3" w:rsidRDefault="003B0E33" w:rsidP="005F1850">
                            <w:pPr>
                              <w:ind w:left="720" w:right="-98" w:hanging="990"/>
                              <w:jc w:val="center"/>
                              <w:rPr>
                                <w:rFonts w:ascii="Baskerville" w:hAnsi="Baskerville"/>
                              </w:rPr>
                            </w:pPr>
                            <w:r w:rsidRPr="008D5DE3">
                              <w:rPr>
                                <w:rFonts w:ascii="Baskerville" w:hAnsi="Baskerville"/>
                                <w:noProof/>
                              </w:rPr>
                              <w:drawing>
                                <wp:inline distT="0" distB="0" distL="0" distR="0" wp14:anchorId="38E53DDC" wp14:editId="4D82F20D">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B8FCC97" w14:textId="77777777" w:rsidR="003B0E33" w:rsidRPr="008D5DE3" w:rsidRDefault="003B0E33" w:rsidP="005F1850">
                            <w:pPr>
                              <w:ind w:left="720" w:right="-98" w:hanging="990"/>
                              <w:jc w:val="center"/>
                              <w:rPr>
                                <w:rFonts w:ascii="Baskerville" w:hAnsi="Baskerville"/>
                                <w:b/>
                              </w:rPr>
                            </w:pPr>
                            <w:r w:rsidRPr="008D5DE3">
                              <w:rPr>
                                <w:rFonts w:ascii="Baskerville" w:hAnsi="Baskerville"/>
                                <w:b/>
                              </w:rPr>
                              <w:t>FOOTHILL COLLEGE</w:t>
                            </w:r>
                          </w:p>
                          <w:p w14:paraId="26A86744" w14:textId="77777777" w:rsidR="003B0E33" w:rsidRPr="008D5DE3" w:rsidRDefault="003B0E33" w:rsidP="005F1850">
                            <w:pPr>
                              <w:ind w:left="720" w:right="-98" w:hanging="990"/>
                              <w:jc w:val="center"/>
                              <w:rPr>
                                <w:rFonts w:ascii="Baskerville" w:hAnsi="Baskerville"/>
                                <w:b/>
                              </w:rPr>
                            </w:pPr>
                            <w:r>
                              <w:rPr>
                                <w:rFonts w:ascii="Baskerville" w:hAnsi="Baskerville"/>
                                <w:b/>
                              </w:rPr>
                              <w:t>Student Equity Workgroup (SEW)</w:t>
                            </w:r>
                          </w:p>
                          <w:p w14:paraId="258E6E33" w14:textId="77777777" w:rsidR="003B0E33" w:rsidRPr="008D5DE3" w:rsidRDefault="003B0E33" w:rsidP="005F1850">
                            <w:pPr>
                              <w:ind w:left="720" w:right="-98" w:hanging="990"/>
                              <w:jc w:val="center"/>
                              <w:rPr>
                                <w:rFonts w:ascii="Baskerville" w:hAnsi="Baskerville"/>
                                <w:b/>
                              </w:rPr>
                            </w:pPr>
                            <w:r>
                              <w:rPr>
                                <w:rFonts w:ascii="Baskerville" w:hAnsi="Baskerville"/>
                                <w:b/>
                              </w:rPr>
                              <w:t>Tuesday, May 10, 2016</w:t>
                            </w:r>
                          </w:p>
                          <w:p w14:paraId="642673D7" w14:textId="77777777" w:rsidR="003B0E33" w:rsidRPr="008D5DE3" w:rsidRDefault="003B0E33" w:rsidP="005F1850">
                            <w:pPr>
                              <w:ind w:left="720" w:right="-98" w:hanging="990"/>
                              <w:jc w:val="center"/>
                              <w:rPr>
                                <w:rFonts w:ascii="Baskerville" w:hAnsi="Baskerville"/>
                                <w:b/>
                              </w:rPr>
                            </w:pPr>
                            <w:r>
                              <w:rPr>
                                <w:rFonts w:ascii="Baskerville" w:hAnsi="Baskerville"/>
                                <w:b/>
                              </w:rPr>
                              <w:t>MEETING MINUTES</w:t>
                            </w:r>
                          </w:p>
                          <w:p w14:paraId="3236ECBA" w14:textId="77777777" w:rsidR="003B0E33" w:rsidRDefault="003B0E33" w:rsidP="005F1850">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6.95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" filled="f" strokecolor="black [3213]" strokeweight="1pt">
                <v:textbox>
                  <w:txbxContent>
                    <w:p w14:paraId="59C8E897" w14:textId="77777777" w:rsidR="003B0E33" w:rsidRPr="008D5DE3" w:rsidRDefault="003B0E33" w:rsidP="005F1850">
                      <w:pPr>
                        <w:ind w:left="720" w:right="-98" w:hanging="990"/>
                        <w:jc w:val="center"/>
                        <w:rPr>
                          <w:rFonts w:ascii="Baskerville" w:hAnsi="Baskerville"/>
                        </w:rPr>
                      </w:pPr>
                      <w:r w:rsidRPr="008D5DE3">
                        <w:rPr>
                          <w:rFonts w:ascii="Baskerville" w:hAnsi="Baskerville"/>
                          <w:noProof/>
                        </w:rPr>
                        <w:drawing>
                          <wp:inline distT="0" distB="0" distL="0" distR="0" wp14:anchorId="38E53DDC" wp14:editId="4D82F20D">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B8FCC97" w14:textId="77777777" w:rsidR="003B0E33" w:rsidRPr="008D5DE3" w:rsidRDefault="003B0E33" w:rsidP="005F1850">
                      <w:pPr>
                        <w:ind w:left="720" w:right="-98" w:hanging="990"/>
                        <w:jc w:val="center"/>
                        <w:rPr>
                          <w:rFonts w:ascii="Baskerville" w:hAnsi="Baskerville"/>
                          <w:b/>
                        </w:rPr>
                      </w:pPr>
                      <w:r w:rsidRPr="008D5DE3">
                        <w:rPr>
                          <w:rFonts w:ascii="Baskerville" w:hAnsi="Baskerville"/>
                          <w:b/>
                        </w:rPr>
                        <w:t>FOOTHILL COLLEGE</w:t>
                      </w:r>
                    </w:p>
                    <w:p w14:paraId="26A86744" w14:textId="77777777" w:rsidR="003B0E33" w:rsidRPr="008D5DE3" w:rsidRDefault="003B0E33" w:rsidP="005F1850">
                      <w:pPr>
                        <w:ind w:left="720" w:right="-98" w:hanging="990"/>
                        <w:jc w:val="center"/>
                        <w:rPr>
                          <w:rFonts w:ascii="Baskerville" w:hAnsi="Baskerville"/>
                          <w:b/>
                        </w:rPr>
                      </w:pPr>
                      <w:r>
                        <w:rPr>
                          <w:rFonts w:ascii="Baskerville" w:hAnsi="Baskerville"/>
                          <w:b/>
                        </w:rPr>
                        <w:t>Student Equity Workgroup (SEW)</w:t>
                      </w:r>
                    </w:p>
                    <w:p w14:paraId="258E6E33" w14:textId="77777777" w:rsidR="003B0E33" w:rsidRPr="008D5DE3" w:rsidRDefault="003B0E33" w:rsidP="005F1850">
                      <w:pPr>
                        <w:ind w:left="720" w:right="-98" w:hanging="990"/>
                        <w:jc w:val="center"/>
                        <w:rPr>
                          <w:rFonts w:ascii="Baskerville" w:hAnsi="Baskerville"/>
                          <w:b/>
                        </w:rPr>
                      </w:pPr>
                      <w:r>
                        <w:rPr>
                          <w:rFonts w:ascii="Baskerville" w:hAnsi="Baskerville"/>
                          <w:b/>
                        </w:rPr>
                        <w:t>Tuesday, May 10, 2016</w:t>
                      </w:r>
                    </w:p>
                    <w:p w14:paraId="642673D7" w14:textId="77777777" w:rsidR="003B0E33" w:rsidRPr="008D5DE3" w:rsidRDefault="003B0E33" w:rsidP="005F1850">
                      <w:pPr>
                        <w:ind w:left="720" w:right="-98" w:hanging="990"/>
                        <w:jc w:val="center"/>
                        <w:rPr>
                          <w:rFonts w:ascii="Baskerville" w:hAnsi="Baskerville"/>
                          <w:b/>
                        </w:rPr>
                      </w:pPr>
                      <w:r>
                        <w:rPr>
                          <w:rFonts w:ascii="Baskerville" w:hAnsi="Baskerville"/>
                          <w:b/>
                        </w:rPr>
                        <w:t>MEETING MINUTES</w:t>
                      </w:r>
                    </w:p>
                    <w:p w14:paraId="3236ECBA" w14:textId="77777777" w:rsidR="003B0E33" w:rsidRDefault="003B0E33" w:rsidP="005F1850">
                      <w:pPr>
                        <w:ind w:left="720" w:right="-98" w:hanging="990"/>
                        <w:jc w:val="center"/>
                      </w:pPr>
                    </w:p>
                  </w:txbxContent>
                </v:textbox>
                <w10:wrap type="square"/>
              </v:shape>
            </w:pict>
          </mc:Fallback>
        </mc:AlternateContent>
      </w:r>
    </w:p>
    <w:p w14:paraId="58CB8FFE" w14:textId="52ED7658" w:rsidR="007F7F93" w:rsidRPr="00DD4A4A" w:rsidRDefault="007F7F93" w:rsidP="007F7F93">
      <w:pPr>
        <w:rPr>
          <w:rFonts w:ascii="Baskerville" w:hAnsi="Baskerville"/>
          <w:b/>
          <w:sz w:val="22"/>
          <w:szCs w:val="22"/>
        </w:rPr>
      </w:pPr>
    </w:p>
    <w:p w14:paraId="145FDD91" w14:textId="77777777" w:rsidR="007F7F93" w:rsidRPr="00DD4A4A" w:rsidRDefault="007F7F93" w:rsidP="007F7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DD4A4A">
        <w:rPr>
          <w:rFonts w:ascii="Baskerville" w:hAnsi="Baskerville" w:cs="Baskerville"/>
          <w:b/>
          <w:sz w:val="22"/>
          <w:szCs w:val="22"/>
        </w:rPr>
        <w:t>LOCATION:</w:t>
      </w:r>
      <w:r w:rsidRPr="00DD4A4A">
        <w:rPr>
          <w:rFonts w:ascii="Baskerville" w:hAnsi="Baskerville" w:cs="Baskerville"/>
          <w:b/>
          <w:sz w:val="22"/>
          <w:szCs w:val="22"/>
        </w:rPr>
        <w:tab/>
      </w:r>
      <w:r w:rsidRPr="00DD4A4A">
        <w:rPr>
          <w:rFonts w:ascii="Baskerville" w:hAnsi="Baskerville" w:cs="Baskerville"/>
          <w:sz w:val="22"/>
          <w:szCs w:val="22"/>
        </w:rPr>
        <w:tab/>
        <w:t>Room 6501</w:t>
      </w:r>
    </w:p>
    <w:p w14:paraId="3CC3B26E" w14:textId="77777777" w:rsidR="007F7F93" w:rsidRPr="00DD4A4A" w:rsidRDefault="007F7F93" w:rsidP="007F7F93">
      <w:pPr>
        <w:tabs>
          <w:tab w:val="left" w:pos="720"/>
          <w:tab w:val="left" w:pos="1440"/>
          <w:tab w:val="left" w:pos="2160"/>
          <w:tab w:val="left" w:pos="2880"/>
          <w:tab w:val="left" w:pos="3600"/>
          <w:tab w:val="left" w:pos="4387"/>
        </w:tabs>
        <w:rPr>
          <w:rFonts w:ascii="Baskerville" w:hAnsi="Baskerville" w:cs="Baskerville"/>
          <w:sz w:val="22"/>
          <w:szCs w:val="22"/>
        </w:rPr>
      </w:pPr>
      <w:r w:rsidRPr="00DD4A4A">
        <w:rPr>
          <w:rFonts w:ascii="Baskerville" w:hAnsi="Baskerville" w:cs="Baskerville"/>
          <w:b/>
          <w:sz w:val="22"/>
          <w:szCs w:val="22"/>
        </w:rPr>
        <w:t>TIME:</w:t>
      </w:r>
      <w:r w:rsidRPr="00DD4A4A">
        <w:rPr>
          <w:rFonts w:ascii="Baskerville" w:hAnsi="Baskerville" w:cs="Baskerville"/>
          <w:b/>
          <w:sz w:val="22"/>
          <w:szCs w:val="22"/>
        </w:rPr>
        <w:tab/>
      </w:r>
      <w:r w:rsidRPr="00DD4A4A">
        <w:rPr>
          <w:rFonts w:ascii="Baskerville" w:hAnsi="Baskerville" w:cs="Baskerville"/>
          <w:sz w:val="22"/>
          <w:szCs w:val="22"/>
        </w:rPr>
        <w:tab/>
      </w:r>
      <w:r w:rsidRPr="00DD4A4A">
        <w:rPr>
          <w:rFonts w:ascii="Baskerville" w:hAnsi="Baskerville" w:cs="Baskerville"/>
          <w:sz w:val="22"/>
          <w:szCs w:val="22"/>
        </w:rPr>
        <w:tab/>
        <w:t xml:space="preserve">2:00 PM – 4:00 PM  </w:t>
      </w:r>
    </w:p>
    <w:p w14:paraId="3AA10CFD" w14:textId="77777777" w:rsidR="007F7F93" w:rsidRPr="00DD4A4A" w:rsidRDefault="007F7F93" w:rsidP="007F7F93">
      <w:pPr>
        <w:rPr>
          <w:rFonts w:ascii="Baskerville" w:hAnsi="Baskerville" w:cs="Baskerville"/>
          <w:sz w:val="22"/>
          <w:szCs w:val="22"/>
        </w:rPr>
      </w:pPr>
      <w:r w:rsidRPr="00DD4A4A">
        <w:rPr>
          <w:rFonts w:ascii="Baskerville" w:hAnsi="Baskerville" w:cs="Baskerville"/>
          <w:sz w:val="22"/>
          <w:szCs w:val="22"/>
        </w:rPr>
        <w:tab/>
      </w:r>
      <w:r w:rsidRPr="00DD4A4A">
        <w:rPr>
          <w:rFonts w:ascii="Baskerville" w:hAnsi="Baskerville" w:cs="Baskerville"/>
          <w:sz w:val="22"/>
          <w:szCs w:val="22"/>
        </w:rPr>
        <w:tab/>
      </w:r>
    </w:p>
    <w:tbl>
      <w:tblPr>
        <w:tblStyle w:val="TableGrid"/>
        <w:tblW w:w="10170" w:type="dxa"/>
        <w:tblInd w:w="-342" w:type="dxa"/>
        <w:tblLayout w:type="fixed"/>
        <w:tblLook w:val="04A0" w:firstRow="1" w:lastRow="0" w:firstColumn="1" w:lastColumn="0" w:noHBand="0" w:noVBand="1"/>
      </w:tblPr>
      <w:tblGrid>
        <w:gridCol w:w="900"/>
        <w:gridCol w:w="1080"/>
        <w:gridCol w:w="4410"/>
        <w:gridCol w:w="1800"/>
        <w:gridCol w:w="1980"/>
      </w:tblGrid>
      <w:tr w:rsidR="005F1850" w:rsidRPr="00DD4A4A" w14:paraId="152A8E66" w14:textId="77777777" w:rsidTr="00DD4A4A">
        <w:trPr>
          <w:trHeight w:val="253"/>
        </w:trPr>
        <w:tc>
          <w:tcPr>
            <w:tcW w:w="900" w:type="dxa"/>
          </w:tcPr>
          <w:p w14:paraId="4F7C1662" w14:textId="77777777" w:rsidR="007F7F93" w:rsidRPr="00DD4A4A" w:rsidRDefault="007F7F93" w:rsidP="00A34737">
            <w:pPr>
              <w:jc w:val="center"/>
              <w:rPr>
                <w:rFonts w:ascii="Baskerville" w:hAnsi="Baskerville" w:cs="Baskerville"/>
                <w:b/>
                <w:sz w:val="22"/>
                <w:szCs w:val="22"/>
              </w:rPr>
            </w:pPr>
            <w:r w:rsidRPr="00DD4A4A">
              <w:rPr>
                <w:rFonts w:ascii="Baskerville" w:hAnsi="Baskerville" w:cs="Baskerville"/>
                <w:b/>
                <w:sz w:val="22"/>
                <w:szCs w:val="22"/>
              </w:rPr>
              <w:t>ITEM</w:t>
            </w:r>
          </w:p>
        </w:tc>
        <w:tc>
          <w:tcPr>
            <w:tcW w:w="1080" w:type="dxa"/>
          </w:tcPr>
          <w:p w14:paraId="66738A96" w14:textId="77777777" w:rsidR="007F7F93" w:rsidRPr="00DD4A4A" w:rsidRDefault="007F7F93" w:rsidP="00A34737">
            <w:pPr>
              <w:jc w:val="center"/>
              <w:rPr>
                <w:rFonts w:ascii="Baskerville" w:hAnsi="Baskerville" w:cs="Baskerville"/>
                <w:b/>
                <w:sz w:val="22"/>
                <w:szCs w:val="22"/>
              </w:rPr>
            </w:pPr>
            <w:r w:rsidRPr="00DD4A4A">
              <w:rPr>
                <w:rFonts w:ascii="Baskerville" w:hAnsi="Baskerville" w:cs="Baskerville"/>
                <w:b/>
                <w:sz w:val="22"/>
                <w:szCs w:val="22"/>
              </w:rPr>
              <w:t>TIME</w:t>
            </w:r>
          </w:p>
        </w:tc>
        <w:tc>
          <w:tcPr>
            <w:tcW w:w="4410" w:type="dxa"/>
          </w:tcPr>
          <w:p w14:paraId="7998864A" w14:textId="77777777" w:rsidR="007F7F93" w:rsidRPr="00DD4A4A" w:rsidRDefault="007F7F93" w:rsidP="00A34737">
            <w:pPr>
              <w:jc w:val="center"/>
              <w:rPr>
                <w:rFonts w:ascii="Baskerville" w:hAnsi="Baskerville" w:cs="Baskerville"/>
                <w:b/>
                <w:sz w:val="22"/>
                <w:szCs w:val="22"/>
              </w:rPr>
            </w:pPr>
            <w:r w:rsidRPr="00DD4A4A">
              <w:rPr>
                <w:rFonts w:ascii="Baskerville" w:hAnsi="Baskerville" w:cs="Baskerville"/>
                <w:b/>
                <w:sz w:val="22"/>
                <w:szCs w:val="22"/>
              </w:rPr>
              <w:t>TOPICS</w:t>
            </w:r>
          </w:p>
        </w:tc>
        <w:tc>
          <w:tcPr>
            <w:tcW w:w="1800" w:type="dxa"/>
          </w:tcPr>
          <w:p w14:paraId="6B64B101" w14:textId="77777777" w:rsidR="007F7F93" w:rsidRPr="00DD4A4A" w:rsidRDefault="007F7F93" w:rsidP="00A34737">
            <w:pPr>
              <w:jc w:val="center"/>
              <w:rPr>
                <w:rFonts w:ascii="Baskerville" w:hAnsi="Baskerville" w:cs="Baskerville"/>
                <w:b/>
                <w:sz w:val="22"/>
                <w:szCs w:val="22"/>
              </w:rPr>
            </w:pPr>
            <w:r w:rsidRPr="00DD4A4A">
              <w:rPr>
                <w:rFonts w:ascii="Baskerville" w:hAnsi="Baskerville" w:cs="Baskerville"/>
                <w:b/>
                <w:sz w:val="22"/>
                <w:szCs w:val="22"/>
              </w:rPr>
              <w:t>LEADERS</w:t>
            </w:r>
          </w:p>
        </w:tc>
        <w:tc>
          <w:tcPr>
            <w:tcW w:w="1980" w:type="dxa"/>
          </w:tcPr>
          <w:p w14:paraId="10E75167" w14:textId="77777777" w:rsidR="007F7F93" w:rsidRPr="00DD4A4A" w:rsidRDefault="007F7F93" w:rsidP="00A34737">
            <w:pPr>
              <w:jc w:val="center"/>
              <w:rPr>
                <w:rFonts w:ascii="Baskerville" w:hAnsi="Baskerville" w:cs="Baskerville"/>
                <w:b/>
                <w:sz w:val="22"/>
                <w:szCs w:val="22"/>
              </w:rPr>
            </w:pPr>
            <w:r w:rsidRPr="00DD4A4A">
              <w:rPr>
                <w:rFonts w:ascii="Baskerville" w:hAnsi="Baskerville" w:cs="Baskerville"/>
                <w:b/>
                <w:sz w:val="22"/>
                <w:szCs w:val="22"/>
              </w:rPr>
              <w:t>OUTCOME</w:t>
            </w:r>
          </w:p>
        </w:tc>
      </w:tr>
      <w:tr w:rsidR="005F1850" w:rsidRPr="00DD4A4A" w14:paraId="723F2284" w14:textId="77777777" w:rsidTr="00DD4A4A">
        <w:trPr>
          <w:trHeight w:val="253"/>
        </w:trPr>
        <w:tc>
          <w:tcPr>
            <w:tcW w:w="900" w:type="dxa"/>
          </w:tcPr>
          <w:p w14:paraId="1CA59874" w14:textId="77777777" w:rsidR="007F7F93" w:rsidRPr="00DD4A4A" w:rsidRDefault="007F7F93" w:rsidP="00A34737">
            <w:pPr>
              <w:jc w:val="center"/>
              <w:rPr>
                <w:rFonts w:ascii="Baskerville" w:hAnsi="Baskerville" w:cs="Baskerville"/>
                <w:sz w:val="20"/>
                <w:szCs w:val="20"/>
              </w:rPr>
            </w:pPr>
            <w:r w:rsidRPr="00DD4A4A">
              <w:rPr>
                <w:rFonts w:ascii="Baskerville" w:hAnsi="Baskerville" w:cs="Baskerville"/>
                <w:sz w:val="20"/>
                <w:szCs w:val="20"/>
              </w:rPr>
              <w:t>1</w:t>
            </w:r>
          </w:p>
        </w:tc>
        <w:tc>
          <w:tcPr>
            <w:tcW w:w="1080" w:type="dxa"/>
          </w:tcPr>
          <w:p w14:paraId="17D652DD"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2:00-2:05</w:t>
            </w:r>
          </w:p>
        </w:tc>
        <w:tc>
          <w:tcPr>
            <w:tcW w:w="4410" w:type="dxa"/>
          </w:tcPr>
          <w:p w14:paraId="1435AF05"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 xml:space="preserve">Approval of Minutes – </w:t>
            </w:r>
            <w:r w:rsidR="00A34737" w:rsidRPr="00DD4A4A">
              <w:rPr>
                <w:rFonts w:ascii="Baskerville" w:hAnsi="Baskerville" w:cs="Baskerville"/>
                <w:sz w:val="20"/>
                <w:szCs w:val="20"/>
              </w:rPr>
              <w:t>April 26, 2016</w:t>
            </w:r>
          </w:p>
        </w:tc>
        <w:tc>
          <w:tcPr>
            <w:tcW w:w="1800" w:type="dxa"/>
          </w:tcPr>
          <w:p w14:paraId="6A881846"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Trichairs</w:t>
            </w:r>
          </w:p>
        </w:tc>
        <w:tc>
          <w:tcPr>
            <w:tcW w:w="1980" w:type="dxa"/>
          </w:tcPr>
          <w:p w14:paraId="02181DE2"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Approval</w:t>
            </w:r>
          </w:p>
        </w:tc>
      </w:tr>
      <w:tr w:rsidR="00DD4A4A" w:rsidRPr="00DD4A4A" w14:paraId="197FF2BA" w14:textId="77777777" w:rsidTr="00DD4A4A">
        <w:trPr>
          <w:trHeight w:val="253"/>
        </w:trPr>
        <w:tc>
          <w:tcPr>
            <w:tcW w:w="900" w:type="dxa"/>
          </w:tcPr>
          <w:p w14:paraId="430C0B5D" w14:textId="623C2521" w:rsidR="00DD4A4A"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2</w:t>
            </w:r>
          </w:p>
        </w:tc>
        <w:tc>
          <w:tcPr>
            <w:tcW w:w="1080" w:type="dxa"/>
          </w:tcPr>
          <w:p w14:paraId="401CBEF5" w14:textId="5C8F7A33" w:rsidR="00DD4A4A" w:rsidRPr="00DD4A4A" w:rsidRDefault="00DD4A4A" w:rsidP="00A34737">
            <w:pPr>
              <w:rPr>
                <w:rFonts w:ascii="Baskerville" w:hAnsi="Baskerville" w:cs="Baskerville"/>
                <w:sz w:val="20"/>
                <w:szCs w:val="20"/>
              </w:rPr>
            </w:pPr>
            <w:r w:rsidRPr="00DD4A4A">
              <w:rPr>
                <w:rFonts w:ascii="Baskerville" w:hAnsi="Baskerville" w:cs="Baskerville"/>
                <w:sz w:val="20"/>
                <w:szCs w:val="20"/>
              </w:rPr>
              <w:t>2:05-2:10</w:t>
            </w:r>
          </w:p>
        </w:tc>
        <w:tc>
          <w:tcPr>
            <w:tcW w:w="4410" w:type="dxa"/>
          </w:tcPr>
          <w:p w14:paraId="29D6A47B" w14:textId="03E72540" w:rsidR="00DD4A4A" w:rsidRPr="00DD4A4A" w:rsidRDefault="00DD4A4A" w:rsidP="00A34737">
            <w:pPr>
              <w:rPr>
                <w:rFonts w:ascii="Baskerville" w:hAnsi="Baskerville" w:cs="Baskerville"/>
                <w:sz w:val="20"/>
                <w:szCs w:val="20"/>
              </w:rPr>
            </w:pPr>
            <w:r w:rsidRPr="00DD4A4A">
              <w:rPr>
                <w:rFonts w:ascii="Baskerville" w:hAnsi="Baskerville" w:cs="Baskerville"/>
                <w:sz w:val="20"/>
                <w:szCs w:val="20"/>
              </w:rPr>
              <w:t>Announcements</w:t>
            </w:r>
          </w:p>
        </w:tc>
        <w:tc>
          <w:tcPr>
            <w:tcW w:w="1800" w:type="dxa"/>
          </w:tcPr>
          <w:p w14:paraId="2A70D69B" w14:textId="1238C9B0" w:rsidR="00DD4A4A" w:rsidRPr="00DD4A4A" w:rsidRDefault="00DD4A4A" w:rsidP="00A34737">
            <w:pPr>
              <w:rPr>
                <w:rFonts w:ascii="Baskerville" w:hAnsi="Baskerville" w:cs="Baskerville"/>
                <w:sz w:val="20"/>
                <w:szCs w:val="20"/>
              </w:rPr>
            </w:pPr>
            <w:r w:rsidRPr="00DD4A4A">
              <w:rPr>
                <w:rFonts w:ascii="Baskerville" w:hAnsi="Baskerville" w:cs="Baskerville"/>
                <w:sz w:val="20"/>
                <w:szCs w:val="20"/>
              </w:rPr>
              <w:t>Trichairs</w:t>
            </w:r>
          </w:p>
        </w:tc>
        <w:tc>
          <w:tcPr>
            <w:tcW w:w="1980" w:type="dxa"/>
          </w:tcPr>
          <w:p w14:paraId="45E5BC91" w14:textId="279E11E5" w:rsidR="00DD4A4A" w:rsidRPr="00DD4A4A" w:rsidRDefault="00DD4A4A" w:rsidP="00A34737">
            <w:pPr>
              <w:rPr>
                <w:rFonts w:ascii="Baskerville" w:hAnsi="Baskerville" w:cs="Baskerville"/>
                <w:sz w:val="20"/>
                <w:szCs w:val="20"/>
              </w:rPr>
            </w:pPr>
            <w:r w:rsidRPr="00DD4A4A">
              <w:rPr>
                <w:rFonts w:ascii="Baskerville" w:hAnsi="Baskerville" w:cs="Baskerville"/>
                <w:sz w:val="20"/>
                <w:szCs w:val="20"/>
              </w:rPr>
              <w:t>Discussion</w:t>
            </w:r>
          </w:p>
        </w:tc>
      </w:tr>
      <w:tr w:rsidR="005F1850" w:rsidRPr="00DD4A4A" w14:paraId="4D991B13" w14:textId="77777777" w:rsidTr="00DD4A4A">
        <w:trPr>
          <w:trHeight w:val="253"/>
        </w:trPr>
        <w:tc>
          <w:tcPr>
            <w:tcW w:w="900" w:type="dxa"/>
          </w:tcPr>
          <w:p w14:paraId="7B1C23BA" w14:textId="39019AAC"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3</w:t>
            </w:r>
          </w:p>
        </w:tc>
        <w:tc>
          <w:tcPr>
            <w:tcW w:w="1080" w:type="dxa"/>
          </w:tcPr>
          <w:p w14:paraId="01939E92" w14:textId="1B4FDF74" w:rsidR="007F7F93" w:rsidRPr="00DD4A4A" w:rsidRDefault="00A34737" w:rsidP="00DD4A4A">
            <w:pPr>
              <w:rPr>
                <w:rFonts w:ascii="Baskerville" w:hAnsi="Baskerville" w:cs="Baskerville"/>
                <w:sz w:val="20"/>
                <w:szCs w:val="20"/>
              </w:rPr>
            </w:pPr>
            <w:r w:rsidRPr="00DD4A4A">
              <w:rPr>
                <w:rFonts w:ascii="Baskerville" w:hAnsi="Baskerville" w:cs="Baskerville"/>
                <w:sz w:val="20"/>
                <w:szCs w:val="20"/>
              </w:rPr>
              <w:t>2:</w:t>
            </w:r>
            <w:r w:rsidR="00DD4A4A" w:rsidRPr="00DD4A4A">
              <w:rPr>
                <w:rFonts w:ascii="Baskerville" w:hAnsi="Baskerville" w:cs="Baskerville"/>
                <w:sz w:val="20"/>
                <w:szCs w:val="20"/>
              </w:rPr>
              <w:t>10</w:t>
            </w:r>
            <w:r w:rsidRPr="00DD4A4A">
              <w:rPr>
                <w:rFonts w:ascii="Baskerville" w:hAnsi="Baskerville" w:cs="Baskerville"/>
                <w:sz w:val="20"/>
                <w:szCs w:val="20"/>
              </w:rPr>
              <w:t>-2:20</w:t>
            </w:r>
          </w:p>
        </w:tc>
        <w:tc>
          <w:tcPr>
            <w:tcW w:w="4410" w:type="dxa"/>
          </w:tcPr>
          <w:p w14:paraId="1736EE3B" w14:textId="77777777" w:rsidR="00A34737" w:rsidRPr="00DD4A4A" w:rsidRDefault="00A34737" w:rsidP="00A34737">
            <w:pPr>
              <w:rPr>
                <w:rFonts w:ascii="Baskerville" w:hAnsi="Baskerville" w:cs="Baskerville"/>
                <w:sz w:val="20"/>
                <w:szCs w:val="20"/>
              </w:rPr>
            </w:pPr>
            <w:r w:rsidRPr="00DD4A4A">
              <w:rPr>
                <w:rFonts w:ascii="Baskerville" w:hAnsi="Baskerville" w:cs="Baskerville"/>
                <w:sz w:val="20"/>
                <w:szCs w:val="20"/>
              </w:rPr>
              <w:t>Umoja Funding Request</w:t>
            </w:r>
          </w:p>
        </w:tc>
        <w:tc>
          <w:tcPr>
            <w:tcW w:w="1800" w:type="dxa"/>
          </w:tcPr>
          <w:p w14:paraId="315E00D6"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Trichairs</w:t>
            </w:r>
          </w:p>
        </w:tc>
        <w:tc>
          <w:tcPr>
            <w:tcW w:w="1980" w:type="dxa"/>
          </w:tcPr>
          <w:p w14:paraId="7E52E7F2"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Discussion</w:t>
            </w:r>
            <w:r w:rsidR="00A34737" w:rsidRPr="00DD4A4A">
              <w:rPr>
                <w:rFonts w:ascii="Baskerville" w:hAnsi="Baskerville" w:cs="Baskerville"/>
                <w:sz w:val="20"/>
                <w:szCs w:val="20"/>
              </w:rPr>
              <w:t>/Approval</w:t>
            </w:r>
          </w:p>
        </w:tc>
      </w:tr>
      <w:tr w:rsidR="005F1850" w:rsidRPr="00DD4A4A" w14:paraId="20AB5A50" w14:textId="77777777" w:rsidTr="00DD4A4A">
        <w:trPr>
          <w:trHeight w:val="253"/>
        </w:trPr>
        <w:tc>
          <w:tcPr>
            <w:tcW w:w="900" w:type="dxa"/>
          </w:tcPr>
          <w:p w14:paraId="05B07635" w14:textId="06F87851"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4</w:t>
            </w:r>
          </w:p>
        </w:tc>
        <w:tc>
          <w:tcPr>
            <w:tcW w:w="1080" w:type="dxa"/>
          </w:tcPr>
          <w:p w14:paraId="5DB37B9C"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2:20-2:30</w:t>
            </w:r>
          </w:p>
        </w:tc>
        <w:tc>
          <w:tcPr>
            <w:tcW w:w="4410" w:type="dxa"/>
          </w:tcPr>
          <w:p w14:paraId="4999FDE4" w14:textId="558CB641"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Student Success Conference Funding</w:t>
            </w:r>
            <w:r w:rsidR="00DD4A4A" w:rsidRPr="00DD4A4A">
              <w:rPr>
                <w:rFonts w:ascii="Baskerville" w:hAnsi="Baskerville" w:cs="Baskerville"/>
                <w:sz w:val="20"/>
                <w:szCs w:val="20"/>
              </w:rPr>
              <w:t xml:space="preserve"> Request</w:t>
            </w:r>
          </w:p>
        </w:tc>
        <w:tc>
          <w:tcPr>
            <w:tcW w:w="1800" w:type="dxa"/>
          </w:tcPr>
          <w:p w14:paraId="33ADF516"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Schultz</w:t>
            </w:r>
          </w:p>
        </w:tc>
        <w:tc>
          <w:tcPr>
            <w:tcW w:w="1980" w:type="dxa"/>
          </w:tcPr>
          <w:p w14:paraId="33A01DFE"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Discussion</w:t>
            </w:r>
            <w:r w:rsidR="00A34737" w:rsidRPr="00DD4A4A">
              <w:rPr>
                <w:rFonts w:ascii="Baskerville" w:hAnsi="Baskerville" w:cs="Baskerville"/>
                <w:sz w:val="20"/>
                <w:szCs w:val="20"/>
              </w:rPr>
              <w:t>/Approval</w:t>
            </w:r>
          </w:p>
        </w:tc>
      </w:tr>
      <w:tr w:rsidR="005F1850" w:rsidRPr="00DD4A4A" w14:paraId="5E9BCCD7" w14:textId="77777777" w:rsidTr="00DD4A4A">
        <w:trPr>
          <w:trHeight w:val="270"/>
        </w:trPr>
        <w:tc>
          <w:tcPr>
            <w:tcW w:w="900" w:type="dxa"/>
          </w:tcPr>
          <w:p w14:paraId="68B47C03" w14:textId="052C6CA8"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5</w:t>
            </w:r>
          </w:p>
        </w:tc>
        <w:tc>
          <w:tcPr>
            <w:tcW w:w="1080" w:type="dxa"/>
          </w:tcPr>
          <w:p w14:paraId="6F066DD5"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2:30-3:0</w:t>
            </w:r>
            <w:r w:rsidR="007F7F93" w:rsidRPr="00DD4A4A">
              <w:rPr>
                <w:rFonts w:ascii="Baskerville" w:hAnsi="Baskerville" w:cs="Baskerville"/>
                <w:sz w:val="20"/>
                <w:szCs w:val="20"/>
              </w:rPr>
              <w:t>0</w:t>
            </w:r>
          </w:p>
        </w:tc>
        <w:tc>
          <w:tcPr>
            <w:tcW w:w="4410" w:type="dxa"/>
          </w:tcPr>
          <w:p w14:paraId="64B0700D"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Student Equity Update</w:t>
            </w:r>
          </w:p>
        </w:tc>
        <w:tc>
          <w:tcPr>
            <w:tcW w:w="1800" w:type="dxa"/>
          </w:tcPr>
          <w:p w14:paraId="5FC77D4F" w14:textId="77777777" w:rsidR="007F7F93" w:rsidRPr="00DD4A4A" w:rsidRDefault="00A34737" w:rsidP="00A34737">
            <w:pPr>
              <w:rPr>
                <w:rFonts w:ascii="Baskerville" w:hAnsi="Baskerville" w:cs="Baskerville"/>
                <w:sz w:val="20"/>
                <w:szCs w:val="20"/>
              </w:rPr>
            </w:pPr>
            <w:r w:rsidRPr="00DD4A4A">
              <w:rPr>
                <w:rFonts w:ascii="Baskerville" w:eastAsia="Times New Roman" w:hAnsi="Baskerville" w:cs="Tahoma"/>
                <w:sz w:val="20"/>
                <w:szCs w:val="20"/>
              </w:rPr>
              <w:t>LaManque</w:t>
            </w:r>
          </w:p>
        </w:tc>
        <w:tc>
          <w:tcPr>
            <w:tcW w:w="1980" w:type="dxa"/>
          </w:tcPr>
          <w:p w14:paraId="031F30B2"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Discussion</w:t>
            </w:r>
          </w:p>
        </w:tc>
      </w:tr>
      <w:tr w:rsidR="005F1850" w:rsidRPr="00DD4A4A" w14:paraId="202CDB40" w14:textId="77777777" w:rsidTr="00DD4A4A">
        <w:trPr>
          <w:trHeight w:val="253"/>
        </w:trPr>
        <w:tc>
          <w:tcPr>
            <w:tcW w:w="900" w:type="dxa"/>
          </w:tcPr>
          <w:p w14:paraId="1A0E4C72" w14:textId="08B0C287" w:rsidR="007F7F93" w:rsidRPr="00DD4A4A" w:rsidRDefault="00DD4A4A" w:rsidP="00A34737">
            <w:pPr>
              <w:jc w:val="center"/>
              <w:rPr>
                <w:rFonts w:ascii="Baskerville" w:hAnsi="Baskerville" w:cs="Baskerville"/>
                <w:strike/>
                <w:sz w:val="20"/>
                <w:szCs w:val="20"/>
              </w:rPr>
            </w:pPr>
            <w:r w:rsidRPr="00DD4A4A">
              <w:rPr>
                <w:rFonts w:ascii="Baskerville" w:hAnsi="Baskerville" w:cs="Baskerville"/>
                <w:strike/>
                <w:sz w:val="20"/>
                <w:szCs w:val="20"/>
              </w:rPr>
              <w:t>6</w:t>
            </w:r>
          </w:p>
        </w:tc>
        <w:tc>
          <w:tcPr>
            <w:tcW w:w="1080" w:type="dxa"/>
          </w:tcPr>
          <w:p w14:paraId="319770F4" w14:textId="77777777" w:rsidR="007F7F93" w:rsidRPr="00DD4A4A" w:rsidRDefault="00A34737" w:rsidP="00A34737">
            <w:pPr>
              <w:rPr>
                <w:rFonts w:ascii="Baskerville" w:hAnsi="Baskerville" w:cs="Baskerville"/>
                <w:strike/>
                <w:sz w:val="20"/>
                <w:szCs w:val="20"/>
              </w:rPr>
            </w:pPr>
            <w:r w:rsidRPr="00DD4A4A">
              <w:rPr>
                <w:rFonts w:ascii="Baskerville" w:hAnsi="Baskerville" w:cs="Baskerville"/>
                <w:strike/>
                <w:sz w:val="20"/>
                <w:szCs w:val="20"/>
              </w:rPr>
              <w:t>3:00-3:30</w:t>
            </w:r>
          </w:p>
        </w:tc>
        <w:tc>
          <w:tcPr>
            <w:tcW w:w="4410" w:type="dxa"/>
          </w:tcPr>
          <w:p w14:paraId="19D51BAE" w14:textId="3C50D423" w:rsidR="007F7F93" w:rsidRPr="00DD4A4A" w:rsidRDefault="00A34737" w:rsidP="00A34737">
            <w:pPr>
              <w:rPr>
                <w:rFonts w:ascii="Baskerville" w:hAnsi="Baskerville" w:cs="Baskerville"/>
                <w:sz w:val="20"/>
                <w:szCs w:val="20"/>
              </w:rPr>
            </w:pPr>
            <w:r w:rsidRPr="00DD4A4A">
              <w:rPr>
                <w:rFonts w:ascii="Baskerville" w:hAnsi="Baskerville" w:cs="Baskerville"/>
                <w:strike/>
                <w:sz w:val="20"/>
                <w:szCs w:val="20"/>
              </w:rPr>
              <w:t>Brainstorming Success Indicator Groups</w:t>
            </w:r>
            <w:r w:rsidR="00DD4A4A" w:rsidRPr="00DD4A4A">
              <w:rPr>
                <w:rFonts w:ascii="Baskerville" w:hAnsi="Baskerville" w:cs="Baskerville"/>
                <w:sz w:val="20"/>
                <w:szCs w:val="20"/>
              </w:rPr>
              <w:t xml:space="preserve"> </w:t>
            </w:r>
            <w:r w:rsidR="00DD4A4A" w:rsidRPr="00DD4A4A">
              <w:rPr>
                <w:rFonts w:ascii="Baskerville" w:hAnsi="Baskerville" w:cs="Baskerville"/>
                <w:i/>
                <w:sz w:val="20"/>
                <w:szCs w:val="20"/>
              </w:rPr>
              <w:t>Postponed</w:t>
            </w:r>
          </w:p>
        </w:tc>
        <w:tc>
          <w:tcPr>
            <w:tcW w:w="1800" w:type="dxa"/>
          </w:tcPr>
          <w:p w14:paraId="1F93B04A" w14:textId="77777777" w:rsidR="007F7F93" w:rsidRPr="00DD4A4A" w:rsidRDefault="00A34737" w:rsidP="00A34737">
            <w:pPr>
              <w:rPr>
                <w:rFonts w:ascii="Baskerville" w:hAnsi="Baskerville" w:cs="Baskerville"/>
                <w:strike/>
                <w:sz w:val="20"/>
                <w:szCs w:val="20"/>
              </w:rPr>
            </w:pPr>
            <w:r w:rsidRPr="00DD4A4A">
              <w:rPr>
                <w:rFonts w:ascii="Baskerville" w:hAnsi="Baskerville" w:cs="Baskerville"/>
                <w:strike/>
                <w:sz w:val="20"/>
                <w:szCs w:val="20"/>
              </w:rPr>
              <w:t>Starer</w:t>
            </w:r>
          </w:p>
        </w:tc>
        <w:tc>
          <w:tcPr>
            <w:tcW w:w="1980" w:type="dxa"/>
          </w:tcPr>
          <w:p w14:paraId="7FDEC4B2" w14:textId="77777777" w:rsidR="007F7F93" w:rsidRPr="00DD4A4A" w:rsidRDefault="007F7F93" w:rsidP="00A34737">
            <w:pPr>
              <w:rPr>
                <w:rFonts w:ascii="Baskerville" w:hAnsi="Baskerville" w:cs="Baskerville"/>
                <w:strike/>
                <w:sz w:val="20"/>
                <w:szCs w:val="20"/>
              </w:rPr>
            </w:pPr>
            <w:r w:rsidRPr="00DD4A4A">
              <w:rPr>
                <w:rFonts w:ascii="Baskerville" w:hAnsi="Baskerville" w:cs="Baskerville"/>
                <w:strike/>
                <w:sz w:val="20"/>
                <w:szCs w:val="20"/>
              </w:rPr>
              <w:t>Discussion</w:t>
            </w:r>
          </w:p>
        </w:tc>
      </w:tr>
      <w:tr w:rsidR="005F1850" w:rsidRPr="00DD4A4A" w14:paraId="79C3B2BE" w14:textId="77777777" w:rsidTr="00DD4A4A">
        <w:trPr>
          <w:trHeight w:val="253"/>
        </w:trPr>
        <w:tc>
          <w:tcPr>
            <w:tcW w:w="900" w:type="dxa"/>
          </w:tcPr>
          <w:p w14:paraId="73E3E004" w14:textId="6BC08D37"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7</w:t>
            </w:r>
          </w:p>
        </w:tc>
        <w:tc>
          <w:tcPr>
            <w:tcW w:w="1080" w:type="dxa"/>
          </w:tcPr>
          <w:p w14:paraId="0815FB62"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3:30-3:40</w:t>
            </w:r>
          </w:p>
        </w:tc>
        <w:tc>
          <w:tcPr>
            <w:tcW w:w="4410" w:type="dxa"/>
          </w:tcPr>
          <w:p w14:paraId="4E5990E1"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SEW Rubric</w:t>
            </w:r>
          </w:p>
        </w:tc>
        <w:tc>
          <w:tcPr>
            <w:tcW w:w="1800" w:type="dxa"/>
          </w:tcPr>
          <w:p w14:paraId="5D17DD01"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Fernandez</w:t>
            </w:r>
          </w:p>
        </w:tc>
        <w:tc>
          <w:tcPr>
            <w:tcW w:w="1980" w:type="dxa"/>
          </w:tcPr>
          <w:p w14:paraId="77866453"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Discussion</w:t>
            </w:r>
          </w:p>
        </w:tc>
      </w:tr>
      <w:tr w:rsidR="005F1850" w:rsidRPr="00DD4A4A" w14:paraId="31569835" w14:textId="77777777" w:rsidTr="00DD4A4A">
        <w:trPr>
          <w:trHeight w:val="253"/>
        </w:trPr>
        <w:tc>
          <w:tcPr>
            <w:tcW w:w="900" w:type="dxa"/>
          </w:tcPr>
          <w:p w14:paraId="63AD271F" w14:textId="0CDA168F"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8</w:t>
            </w:r>
          </w:p>
        </w:tc>
        <w:tc>
          <w:tcPr>
            <w:tcW w:w="1080" w:type="dxa"/>
          </w:tcPr>
          <w:p w14:paraId="04C2B319" w14:textId="77777777" w:rsidR="00A34737" w:rsidRPr="00DD4A4A" w:rsidRDefault="00A34737" w:rsidP="00A34737">
            <w:pPr>
              <w:rPr>
                <w:rFonts w:ascii="Baskerville" w:hAnsi="Baskerville" w:cs="Baskerville"/>
                <w:sz w:val="20"/>
                <w:szCs w:val="20"/>
              </w:rPr>
            </w:pPr>
            <w:r w:rsidRPr="00DD4A4A">
              <w:rPr>
                <w:rFonts w:ascii="Baskerville" w:hAnsi="Baskerville" w:cs="Baskerville"/>
                <w:sz w:val="20"/>
                <w:szCs w:val="20"/>
              </w:rPr>
              <w:t>3:40-3:50</w:t>
            </w:r>
          </w:p>
        </w:tc>
        <w:tc>
          <w:tcPr>
            <w:tcW w:w="4410" w:type="dxa"/>
          </w:tcPr>
          <w:p w14:paraId="3C5D6999"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Director of Equity Job</w:t>
            </w:r>
          </w:p>
        </w:tc>
        <w:tc>
          <w:tcPr>
            <w:tcW w:w="1800" w:type="dxa"/>
          </w:tcPr>
          <w:p w14:paraId="66A8F02A"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LaManque/Starer</w:t>
            </w:r>
          </w:p>
        </w:tc>
        <w:tc>
          <w:tcPr>
            <w:tcW w:w="1980" w:type="dxa"/>
          </w:tcPr>
          <w:p w14:paraId="7A127670"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Discussion</w:t>
            </w:r>
          </w:p>
        </w:tc>
      </w:tr>
      <w:tr w:rsidR="005F1850" w:rsidRPr="00DD4A4A" w14:paraId="55D9B925" w14:textId="77777777" w:rsidTr="00DD4A4A">
        <w:trPr>
          <w:trHeight w:val="253"/>
        </w:trPr>
        <w:tc>
          <w:tcPr>
            <w:tcW w:w="900" w:type="dxa"/>
          </w:tcPr>
          <w:p w14:paraId="6219E3EC" w14:textId="0DCAE8C7" w:rsidR="007F7F93" w:rsidRPr="00DD4A4A" w:rsidRDefault="00DD4A4A" w:rsidP="00A34737">
            <w:pPr>
              <w:jc w:val="center"/>
              <w:rPr>
                <w:rFonts w:ascii="Baskerville" w:hAnsi="Baskerville" w:cs="Baskerville"/>
                <w:sz w:val="20"/>
                <w:szCs w:val="20"/>
              </w:rPr>
            </w:pPr>
            <w:r w:rsidRPr="00DD4A4A">
              <w:rPr>
                <w:rFonts w:ascii="Baskerville" w:hAnsi="Baskerville" w:cs="Baskerville"/>
                <w:sz w:val="20"/>
                <w:szCs w:val="20"/>
              </w:rPr>
              <w:t>9</w:t>
            </w:r>
          </w:p>
        </w:tc>
        <w:tc>
          <w:tcPr>
            <w:tcW w:w="1080" w:type="dxa"/>
          </w:tcPr>
          <w:p w14:paraId="1649B731"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3:50-4:00</w:t>
            </w:r>
          </w:p>
        </w:tc>
        <w:tc>
          <w:tcPr>
            <w:tcW w:w="4410" w:type="dxa"/>
          </w:tcPr>
          <w:p w14:paraId="2505A034"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Getting Mentoring Started in the Fall</w:t>
            </w:r>
          </w:p>
        </w:tc>
        <w:tc>
          <w:tcPr>
            <w:tcW w:w="1800" w:type="dxa"/>
          </w:tcPr>
          <w:p w14:paraId="63DFB6B7" w14:textId="77777777" w:rsidR="007F7F93" w:rsidRPr="00DD4A4A" w:rsidRDefault="00A34737" w:rsidP="00A34737">
            <w:pPr>
              <w:rPr>
                <w:rFonts w:ascii="Baskerville" w:hAnsi="Baskerville" w:cs="Baskerville"/>
                <w:sz w:val="20"/>
                <w:szCs w:val="20"/>
              </w:rPr>
            </w:pPr>
            <w:r w:rsidRPr="00DD4A4A">
              <w:rPr>
                <w:rFonts w:ascii="Baskerville" w:hAnsi="Baskerville" w:cs="Baskerville"/>
                <w:sz w:val="20"/>
                <w:szCs w:val="20"/>
              </w:rPr>
              <w:t>LaManque/Starer</w:t>
            </w:r>
          </w:p>
        </w:tc>
        <w:tc>
          <w:tcPr>
            <w:tcW w:w="1980" w:type="dxa"/>
          </w:tcPr>
          <w:p w14:paraId="187183CB" w14:textId="77777777" w:rsidR="007F7F93" w:rsidRPr="00DD4A4A" w:rsidRDefault="007F7F93" w:rsidP="00A34737">
            <w:pPr>
              <w:rPr>
                <w:rFonts w:ascii="Baskerville" w:hAnsi="Baskerville" w:cs="Baskerville"/>
                <w:sz w:val="20"/>
                <w:szCs w:val="20"/>
              </w:rPr>
            </w:pPr>
            <w:r w:rsidRPr="00DD4A4A">
              <w:rPr>
                <w:rFonts w:ascii="Baskerville" w:hAnsi="Baskerville" w:cs="Baskerville"/>
                <w:sz w:val="20"/>
                <w:szCs w:val="20"/>
              </w:rPr>
              <w:t>Discussion</w:t>
            </w:r>
          </w:p>
        </w:tc>
      </w:tr>
    </w:tbl>
    <w:p w14:paraId="1CA09556" w14:textId="77777777" w:rsidR="007F7F93" w:rsidRPr="00DD4A4A" w:rsidRDefault="007F7F93" w:rsidP="007F7F93">
      <w:pPr>
        <w:widowControl w:val="0"/>
        <w:autoSpaceDE w:val="0"/>
        <w:autoSpaceDN w:val="0"/>
        <w:adjustRightInd w:val="0"/>
        <w:rPr>
          <w:rFonts w:ascii="Baskerville" w:hAnsi="Baskerville" w:cs="Baskerville"/>
          <w:sz w:val="22"/>
          <w:szCs w:val="22"/>
        </w:rPr>
      </w:pPr>
    </w:p>
    <w:p w14:paraId="0D83D1A1" w14:textId="5DFA48A7" w:rsidR="007F7F93" w:rsidRPr="00DD4A4A" w:rsidRDefault="007F7F93" w:rsidP="005F1850">
      <w:pPr>
        <w:widowControl w:val="0"/>
        <w:autoSpaceDE w:val="0"/>
        <w:autoSpaceDN w:val="0"/>
        <w:adjustRightInd w:val="0"/>
        <w:rPr>
          <w:rFonts w:ascii="Baskerville" w:hAnsi="Baskerville" w:cs="Baskerville"/>
          <w:sz w:val="22"/>
          <w:szCs w:val="22"/>
        </w:rPr>
      </w:pPr>
      <w:r w:rsidRPr="00DD4A4A">
        <w:rPr>
          <w:rFonts w:ascii="Baskerville" w:hAnsi="Baskerville" w:cs="Baskerville"/>
          <w:b/>
          <w:sz w:val="22"/>
          <w:szCs w:val="22"/>
        </w:rPr>
        <w:t>PRESENT:</w:t>
      </w:r>
      <w:r w:rsidR="005F1850" w:rsidRPr="00DD4A4A">
        <w:rPr>
          <w:rFonts w:ascii="Baskerville" w:hAnsi="Baskerville" w:cs="Baskerville"/>
          <w:b/>
          <w:sz w:val="22"/>
          <w:szCs w:val="22"/>
        </w:rPr>
        <w:t xml:space="preserve"> </w:t>
      </w:r>
      <w:r w:rsidRPr="00DD4A4A">
        <w:rPr>
          <w:rFonts w:ascii="Baskerville" w:hAnsi="Baskerville" w:cs="Baskerville"/>
          <w:sz w:val="22"/>
          <w:szCs w:val="22"/>
        </w:rPr>
        <w:t>Adrienne Hypolite, Micaela Agyara, Paul Starer, Hilda Fernandez, Sarah Cooper, Lan Truong, Justin Schultz, Carolyn Holcroft, Angel Tzeng, Kelaiah Har</w:t>
      </w:r>
      <w:r w:rsidR="005F1850" w:rsidRPr="00DD4A4A">
        <w:rPr>
          <w:rFonts w:ascii="Baskerville" w:hAnsi="Baskerville" w:cs="Baskerville"/>
          <w:sz w:val="22"/>
          <w:szCs w:val="22"/>
        </w:rPr>
        <w:t xml:space="preserve">ris, Kimberlee Messina, Roberto </w:t>
      </w:r>
      <w:r w:rsidRPr="00DD4A4A">
        <w:rPr>
          <w:rFonts w:ascii="Baskerville" w:hAnsi="Baskerville" w:cs="Baskerville"/>
          <w:sz w:val="22"/>
          <w:szCs w:val="22"/>
        </w:rPr>
        <w:t xml:space="preserve">Sias, April Henderson, </w:t>
      </w:r>
      <w:r w:rsidR="00A34737" w:rsidRPr="00DD4A4A">
        <w:rPr>
          <w:rFonts w:ascii="Baskerville" w:hAnsi="Baskerville" w:cs="Baskerville"/>
          <w:sz w:val="22"/>
          <w:szCs w:val="22"/>
        </w:rPr>
        <w:t>Nazy Galoyan, Elaine Kuo</w:t>
      </w:r>
    </w:p>
    <w:p w14:paraId="150DB547" w14:textId="77777777" w:rsidR="007F7F93" w:rsidRPr="00DD4A4A" w:rsidRDefault="007F7F93" w:rsidP="007F7F93">
      <w:pPr>
        <w:rPr>
          <w:rFonts w:ascii="Baskerville" w:eastAsia="Times New Roman" w:hAnsi="Baskerville" w:cs="Baskerville"/>
          <w:b/>
          <w:bCs/>
          <w:sz w:val="22"/>
          <w:szCs w:val="22"/>
        </w:rPr>
      </w:pPr>
    </w:p>
    <w:p w14:paraId="7583BEE9" w14:textId="628EA093" w:rsidR="00962CB0" w:rsidRPr="00DD4A4A" w:rsidRDefault="00A34737" w:rsidP="00962CB0">
      <w:pPr>
        <w:pStyle w:val="ListParagraph"/>
        <w:numPr>
          <w:ilvl w:val="0"/>
          <w:numId w:val="1"/>
        </w:numPr>
        <w:tabs>
          <w:tab w:val="left" w:pos="360"/>
        </w:tabs>
        <w:ind w:left="0" w:firstLine="0"/>
        <w:rPr>
          <w:rFonts w:ascii="Baskerville" w:eastAsia="Times New Roman" w:hAnsi="Baskerville" w:cs="Baskerville"/>
          <w:sz w:val="22"/>
          <w:szCs w:val="22"/>
        </w:rPr>
      </w:pPr>
      <w:r w:rsidRPr="00DD4A4A">
        <w:rPr>
          <w:rFonts w:ascii="Baskerville" w:eastAsia="Times New Roman" w:hAnsi="Baskerville" w:cs="Baskerville"/>
          <w:b/>
          <w:bCs/>
          <w:sz w:val="22"/>
          <w:szCs w:val="22"/>
        </w:rPr>
        <w:t>APPROVAL OF MINUTES – April 26</w:t>
      </w:r>
      <w:r w:rsidR="007F7F93" w:rsidRPr="00DD4A4A">
        <w:rPr>
          <w:rFonts w:ascii="Baskerville" w:eastAsia="Times New Roman" w:hAnsi="Baskerville" w:cs="Baskerville"/>
          <w:b/>
          <w:bCs/>
          <w:sz w:val="22"/>
          <w:szCs w:val="22"/>
        </w:rPr>
        <w:t>, 2016</w:t>
      </w:r>
      <w:r w:rsidRPr="00DD4A4A">
        <w:rPr>
          <w:rFonts w:ascii="Baskerville" w:eastAsia="Times New Roman" w:hAnsi="Baskerville" w:cs="Baskerville"/>
          <w:sz w:val="22"/>
          <w:szCs w:val="22"/>
        </w:rPr>
        <w:br/>
      </w:r>
      <w:r w:rsidR="007F7F93" w:rsidRPr="00DD4A4A">
        <w:rPr>
          <w:rFonts w:ascii="Baskerville" w:eastAsia="Times New Roman" w:hAnsi="Baskerville" w:cs="Baskerville"/>
          <w:sz w:val="22"/>
          <w:szCs w:val="22"/>
        </w:rPr>
        <w:t>Meeting minutes were approved by consensus.</w:t>
      </w:r>
    </w:p>
    <w:p w14:paraId="6F6D0132" w14:textId="77777777" w:rsidR="00962CB0" w:rsidRPr="00DD4A4A" w:rsidRDefault="00962CB0" w:rsidP="00962CB0">
      <w:pPr>
        <w:pStyle w:val="ListParagraph"/>
        <w:rPr>
          <w:rFonts w:ascii="Baskerville" w:eastAsia="Times New Roman" w:hAnsi="Baskerville" w:cs="Baskerville"/>
          <w:b/>
          <w:bCs/>
          <w:sz w:val="22"/>
          <w:szCs w:val="22"/>
        </w:rPr>
      </w:pPr>
    </w:p>
    <w:p w14:paraId="4D1F9884" w14:textId="45FD4775" w:rsidR="00962CB0" w:rsidRPr="00DD4A4A" w:rsidRDefault="00DD4A4A" w:rsidP="00DD4A4A">
      <w:pPr>
        <w:rPr>
          <w:rFonts w:ascii="Baskerville" w:eastAsia="Times New Roman" w:hAnsi="Baskerville" w:cs="Baskerville"/>
          <w:b/>
          <w:bCs/>
          <w:sz w:val="22"/>
          <w:szCs w:val="22"/>
        </w:rPr>
      </w:pPr>
      <w:r w:rsidRPr="00DD4A4A">
        <w:rPr>
          <w:rFonts w:ascii="Baskerville" w:eastAsia="Times New Roman" w:hAnsi="Baskerville" w:cs="Baskerville"/>
          <w:b/>
          <w:bCs/>
          <w:sz w:val="22"/>
          <w:szCs w:val="22"/>
        </w:rPr>
        <w:t xml:space="preserve">(2) </w:t>
      </w:r>
      <w:r w:rsidR="00962CB0" w:rsidRPr="00DD4A4A">
        <w:rPr>
          <w:rFonts w:ascii="Baskerville" w:eastAsia="Times New Roman" w:hAnsi="Baskerville" w:cs="Baskerville"/>
          <w:b/>
          <w:bCs/>
          <w:sz w:val="22"/>
          <w:szCs w:val="22"/>
        </w:rPr>
        <w:t>ANNOUNCEMENTS</w:t>
      </w:r>
    </w:p>
    <w:p w14:paraId="17428ECD" w14:textId="5FC6D3DC" w:rsidR="00962CB0" w:rsidRPr="00DD4A4A" w:rsidRDefault="00962CB0" w:rsidP="00962CB0">
      <w:pPr>
        <w:rPr>
          <w:rFonts w:ascii="Baskerville" w:hAnsi="Baskerville" w:cs="Baskerville"/>
          <w:sz w:val="22"/>
          <w:szCs w:val="22"/>
        </w:rPr>
      </w:pPr>
      <w:r w:rsidRPr="00DD4A4A">
        <w:rPr>
          <w:rFonts w:ascii="Baskerville" w:eastAsia="Times New Roman" w:hAnsi="Baskerville" w:cs="Baskerville"/>
          <w:sz w:val="22"/>
          <w:szCs w:val="22"/>
        </w:rPr>
        <w:t>Hilda</w:t>
      </w:r>
      <w:r w:rsidR="00767F89" w:rsidRPr="00DD4A4A">
        <w:rPr>
          <w:rFonts w:ascii="Baskerville" w:eastAsia="Times New Roman" w:hAnsi="Baskerville" w:cs="Baskerville"/>
          <w:sz w:val="22"/>
          <w:szCs w:val="22"/>
        </w:rPr>
        <w:t xml:space="preserve"> Fernandez</w:t>
      </w:r>
      <w:r w:rsidRPr="00DD4A4A">
        <w:rPr>
          <w:rFonts w:ascii="Baskerville" w:eastAsia="Times New Roman" w:hAnsi="Baskerville" w:cs="Baskerville"/>
          <w:sz w:val="22"/>
          <w:szCs w:val="22"/>
        </w:rPr>
        <w:t xml:space="preserve"> announced she is still looking for 20 attendees for the Faculty Teaching and Learning Academy (FTLA). Flyers were handed to committee members. If anyone is interested in attending or if you know </w:t>
      </w:r>
      <w:r w:rsidR="00DD4A4A" w:rsidRPr="00DD4A4A">
        <w:rPr>
          <w:rFonts w:ascii="Baskerville" w:eastAsia="Times New Roman" w:hAnsi="Baskerville" w:cs="Baskerville"/>
          <w:sz w:val="22"/>
          <w:szCs w:val="22"/>
        </w:rPr>
        <w:t>a faculty member who</w:t>
      </w:r>
      <w:r w:rsidRPr="00DD4A4A">
        <w:rPr>
          <w:rFonts w:ascii="Baskerville" w:eastAsia="Times New Roman" w:hAnsi="Baskerville" w:cs="Baskerville"/>
          <w:sz w:val="22"/>
          <w:szCs w:val="22"/>
        </w:rPr>
        <w:t xml:space="preserve"> may be interested</w:t>
      </w:r>
      <w:r w:rsidR="00DE162E" w:rsidRPr="00DD4A4A">
        <w:rPr>
          <w:rFonts w:ascii="Baskerville" w:eastAsia="Times New Roman" w:hAnsi="Baskerville" w:cs="Baskerville"/>
          <w:sz w:val="22"/>
          <w:szCs w:val="22"/>
        </w:rPr>
        <w:t>,</w:t>
      </w:r>
      <w:r w:rsidRPr="00DD4A4A">
        <w:rPr>
          <w:rFonts w:ascii="Baskerville" w:eastAsia="Times New Roman" w:hAnsi="Baskerville" w:cs="Baskerville"/>
          <w:sz w:val="22"/>
          <w:szCs w:val="22"/>
        </w:rPr>
        <w:t xml:space="preserve"> please provide Hilda with a list of names so she can personally reach out to them. FTLA will take place from</w:t>
      </w:r>
      <w:r w:rsidRPr="00DD4A4A">
        <w:rPr>
          <w:rFonts w:ascii="Baskerville" w:hAnsi="Baskerville" w:cs="Baskerville"/>
          <w:sz w:val="22"/>
          <w:szCs w:val="22"/>
        </w:rPr>
        <w:t xml:space="preserve"> August 15</w:t>
      </w:r>
      <w:r w:rsidRPr="00DD4A4A">
        <w:rPr>
          <w:rFonts w:ascii="Baskerville" w:hAnsi="Baskerville" w:cs="Baskerville"/>
          <w:sz w:val="22"/>
          <w:szCs w:val="22"/>
          <w:vertAlign w:val="superscript"/>
        </w:rPr>
        <w:t>th</w:t>
      </w:r>
      <w:r w:rsidRPr="00DD4A4A">
        <w:rPr>
          <w:rFonts w:ascii="Baskerville" w:hAnsi="Baskerville" w:cs="Baskerville"/>
          <w:sz w:val="22"/>
          <w:szCs w:val="22"/>
        </w:rPr>
        <w:t xml:space="preserve"> to August 18</w:t>
      </w:r>
      <w:r w:rsidRPr="00DD4A4A">
        <w:rPr>
          <w:rFonts w:ascii="Baskerville" w:hAnsi="Baskerville" w:cs="Baskerville"/>
          <w:sz w:val="22"/>
          <w:szCs w:val="22"/>
          <w:vertAlign w:val="superscript"/>
        </w:rPr>
        <w:t>th</w:t>
      </w:r>
      <w:r w:rsidRPr="00DD4A4A">
        <w:rPr>
          <w:rFonts w:ascii="Baskerville" w:hAnsi="Baskerville" w:cs="Baskerville"/>
          <w:sz w:val="22"/>
          <w:szCs w:val="22"/>
        </w:rPr>
        <w:t xml:space="preserve"> and August 22</w:t>
      </w:r>
      <w:r w:rsidRPr="00DD4A4A">
        <w:rPr>
          <w:rFonts w:ascii="Baskerville" w:hAnsi="Baskerville" w:cs="Baskerville"/>
          <w:sz w:val="22"/>
          <w:szCs w:val="22"/>
          <w:vertAlign w:val="superscript"/>
        </w:rPr>
        <w:t>nd</w:t>
      </w:r>
      <w:r w:rsidRPr="00DD4A4A">
        <w:rPr>
          <w:rFonts w:ascii="Baskerville" w:hAnsi="Baskerville" w:cs="Baskerville"/>
          <w:sz w:val="22"/>
          <w:szCs w:val="22"/>
        </w:rPr>
        <w:t xml:space="preserve"> to August 25</w:t>
      </w:r>
      <w:r w:rsidRPr="00DD4A4A">
        <w:rPr>
          <w:rFonts w:ascii="Baskerville" w:hAnsi="Baskerville" w:cs="Baskerville"/>
          <w:sz w:val="22"/>
          <w:szCs w:val="22"/>
          <w:vertAlign w:val="superscript"/>
        </w:rPr>
        <w:t>th</w:t>
      </w:r>
      <w:r w:rsidRPr="00DD4A4A">
        <w:rPr>
          <w:rFonts w:ascii="Baskerville" w:hAnsi="Baskerville" w:cs="Baskerville"/>
          <w:sz w:val="22"/>
          <w:szCs w:val="22"/>
        </w:rPr>
        <w:t xml:space="preserve">. </w:t>
      </w:r>
      <w:r w:rsidR="00DE162E" w:rsidRPr="00DD4A4A">
        <w:rPr>
          <w:rFonts w:ascii="Baskerville" w:hAnsi="Baskerville" w:cs="Baskerville"/>
          <w:sz w:val="22"/>
          <w:szCs w:val="22"/>
        </w:rPr>
        <w:t xml:space="preserve">The 8-day workshop is followed by monthly Saturday meetings from September 2016 to June 2017. </w:t>
      </w:r>
    </w:p>
    <w:p w14:paraId="6D564875" w14:textId="77777777" w:rsidR="00962CB0" w:rsidRPr="00DD4A4A" w:rsidRDefault="00962CB0" w:rsidP="00962CB0">
      <w:pPr>
        <w:rPr>
          <w:rFonts w:ascii="Baskerville" w:hAnsi="Baskerville" w:cs="Baskerville"/>
          <w:sz w:val="22"/>
          <w:szCs w:val="22"/>
        </w:rPr>
      </w:pPr>
    </w:p>
    <w:p w14:paraId="2226925D" w14:textId="2AD49B26" w:rsidR="00962CB0" w:rsidRPr="00DD4A4A" w:rsidRDefault="00962CB0" w:rsidP="00962CB0">
      <w:pPr>
        <w:rPr>
          <w:rFonts w:ascii="Baskerville" w:hAnsi="Baskerville" w:cs="Baskerville"/>
          <w:sz w:val="22"/>
          <w:szCs w:val="22"/>
        </w:rPr>
      </w:pPr>
      <w:r w:rsidRPr="00DD4A4A">
        <w:rPr>
          <w:rFonts w:ascii="Baskerville" w:hAnsi="Baskerville" w:cs="Baskerville"/>
          <w:sz w:val="22"/>
          <w:szCs w:val="22"/>
        </w:rPr>
        <w:t>Hilda also announced that May is Latino Heritage month at Foothill Campus. Student</w:t>
      </w:r>
      <w:r w:rsidR="0072623A" w:rsidRPr="00DD4A4A">
        <w:rPr>
          <w:rFonts w:ascii="Baskerville" w:hAnsi="Baskerville" w:cs="Baskerville"/>
          <w:sz w:val="22"/>
          <w:szCs w:val="22"/>
        </w:rPr>
        <w:t>s, faculty, and s</w:t>
      </w:r>
      <w:r w:rsidRPr="00DD4A4A">
        <w:rPr>
          <w:rFonts w:ascii="Baskerville" w:hAnsi="Baskerville" w:cs="Baskerville"/>
          <w:sz w:val="22"/>
          <w:szCs w:val="22"/>
        </w:rPr>
        <w:t>taff are encouraged to attend campus activities. Wednesday, May 11, 2016 is Flor Y Canto Poetry Slam in Hearthside Lounge (Room 2313) from 10:00am-11:30am.</w:t>
      </w:r>
    </w:p>
    <w:p w14:paraId="3018690E" w14:textId="77777777" w:rsidR="00962CB0" w:rsidRPr="00DD4A4A" w:rsidRDefault="00962CB0" w:rsidP="00962CB0">
      <w:pPr>
        <w:rPr>
          <w:rFonts w:ascii="Baskerville" w:eastAsia="Times New Roman" w:hAnsi="Baskerville" w:cs="Baskerville"/>
          <w:sz w:val="22"/>
          <w:szCs w:val="22"/>
        </w:rPr>
      </w:pPr>
    </w:p>
    <w:p w14:paraId="3404C67B" w14:textId="5F4B97B8" w:rsidR="00222312" w:rsidRPr="00DD4A4A" w:rsidRDefault="00A34737" w:rsidP="00F51EDC">
      <w:pPr>
        <w:pStyle w:val="ListParagraph"/>
        <w:ind w:left="0"/>
      </w:pPr>
      <w:r w:rsidRPr="00DD4A4A">
        <w:rPr>
          <w:rFonts w:ascii="Baskerville" w:eastAsia="Times New Roman" w:hAnsi="Baskerville" w:cs="Baskerville"/>
          <w:b/>
          <w:bCs/>
          <w:sz w:val="22"/>
          <w:szCs w:val="22"/>
        </w:rPr>
        <w:t>(</w:t>
      </w:r>
      <w:r w:rsidR="00DD4A4A" w:rsidRPr="00DD4A4A">
        <w:rPr>
          <w:rFonts w:ascii="Baskerville" w:eastAsia="Times New Roman" w:hAnsi="Baskerville" w:cs="Baskerville"/>
          <w:b/>
          <w:bCs/>
          <w:sz w:val="22"/>
          <w:szCs w:val="22"/>
        </w:rPr>
        <w:t>3</w:t>
      </w:r>
      <w:r w:rsidRPr="00DD4A4A">
        <w:rPr>
          <w:rFonts w:ascii="Baskerville" w:eastAsia="Times New Roman" w:hAnsi="Baskerville" w:cs="Baskerville"/>
          <w:b/>
          <w:bCs/>
          <w:sz w:val="22"/>
          <w:szCs w:val="22"/>
        </w:rPr>
        <w:t xml:space="preserve">) UMOJA FUNDING </w:t>
      </w:r>
      <w:r w:rsidR="00962CB0" w:rsidRPr="00DD4A4A">
        <w:rPr>
          <w:rFonts w:ascii="Baskerville" w:eastAsia="Times New Roman" w:hAnsi="Baskerville" w:cs="Baskerville"/>
          <w:b/>
          <w:bCs/>
          <w:sz w:val="22"/>
          <w:szCs w:val="22"/>
        </w:rPr>
        <w:t>REQUEST</w:t>
      </w:r>
      <w:r w:rsidRPr="00DD4A4A">
        <w:rPr>
          <w:rFonts w:ascii="Baskerville" w:eastAsia="Times New Roman" w:hAnsi="Baskerville" w:cs="Baskerville"/>
          <w:sz w:val="22"/>
          <w:szCs w:val="22"/>
        </w:rPr>
        <w:t xml:space="preserve"> </w:t>
      </w:r>
      <w:r w:rsidR="007F7F93" w:rsidRPr="00DD4A4A">
        <w:rPr>
          <w:rFonts w:ascii="Baskerville" w:eastAsia="Times New Roman" w:hAnsi="Baskerville" w:cs="Baskerville"/>
          <w:sz w:val="22"/>
          <w:szCs w:val="22"/>
        </w:rPr>
        <w:br/>
      </w:r>
      <w:r w:rsidR="00962CB0" w:rsidRPr="00DD4A4A">
        <w:rPr>
          <w:rFonts w:ascii="Baskerville" w:eastAsia="Times New Roman" w:hAnsi="Baskerville" w:cs="Baskerville"/>
          <w:sz w:val="22"/>
          <w:szCs w:val="22"/>
        </w:rPr>
        <w:t>Umoja has fin</w:t>
      </w:r>
      <w:r w:rsidR="00DD4A4A" w:rsidRPr="00DD4A4A">
        <w:rPr>
          <w:rFonts w:ascii="Baskerville" w:eastAsia="Times New Roman" w:hAnsi="Baskerville" w:cs="Baskerville"/>
          <w:sz w:val="22"/>
          <w:szCs w:val="22"/>
        </w:rPr>
        <w:t xml:space="preserve">alized the program </w:t>
      </w:r>
      <w:r w:rsidR="00962CB0" w:rsidRPr="00DD4A4A">
        <w:rPr>
          <w:rFonts w:ascii="Baskerville" w:eastAsia="Times New Roman" w:hAnsi="Baskerville" w:cs="Baskerville"/>
          <w:sz w:val="22"/>
          <w:szCs w:val="22"/>
        </w:rPr>
        <w:t>funding request for the 2016-2017 academic year.</w:t>
      </w:r>
      <w:r w:rsidR="008B6CB3" w:rsidRPr="00DD4A4A">
        <w:rPr>
          <w:rFonts w:ascii="Baskerville" w:eastAsia="Times New Roman" w:hAnsi="Baskerville" w:cs="Baskerville"/>
          <w:sz w:val="22"/>
          <w:szCs w:val="22"/>
        </w:rPr>
        <w:t xml:space="preserve"> The funds will assist with the ini</w:t>
      </w:r>
      <w:r w:rsidR="00E07404" w:rsidRPr="00DD4A4A">
        <w:rPr>
          <w:rFonts w:ascii="Baskerville" w:eastAsia="Times New Roman" w:hAnsi="Baskerville" w:cs="Baskerville"/>
          <w:sz w:val="22"/>
          <w:szCs w:val="22"/>
        </w:rPr>
        <w:t>tial process for implementation</w:t>
      </w:r>
      <w:r w:rsidR="008B6CB3" w:rsidRPr="00DD4A4A">
        <w:rPr>
          <w:rFonts w:ascii="Baskerville" w:eastAsia="Times New Roman" w:hAnsi="Baskerville" w:cs="Baskerville"/>
          <w:sz w:val="22"/>
          <w:szCs w:val="22"/>
        </w:rPr>
        <w:t xml:space="preserve"> in regards to marketing</w:t>
      </w:r>
      <w:r w:rsidR="00E07404" w:rsidRPr="00DD4A4A">
        <w:rPr>
          <w:rFonts w:ascii="Baskerville" w:eastAsia="Times New Roman" w:hAnsi="Baskerville" w:cs="Baskerville"/>
          <w:sz w:val="22"/>
          <w:szCs w:val="22"/>
        </w:rPr>
        <w:t xml:space="preserve"> and</w:t>
      </w:r>
      <w:r w:rsidR="008B6CB3" w:rsidRPr="00DD4A4A">
        <w:rPr>
          <w:rFonts w:ascii="Baskerville" w:eastAsia="Times New Roman" w:hAnsi="Baskerville" w:cs="Baskerville"/>
          <w:sz w:val="22"/>
          <w:szCs w:val="22"/>
        </w:rPr>
        <w:t xml:space="preserve"> outreach, counseling, providing </w:t>
      </w:r>
      <w:r w:rsidR="00E07404" w:rsidRPr="00DD4A4A">
        <w:rPr>
          <w:rFonts w:ascii="Baskerville" w:eastAsia="Times New Roman" w:hAnsi="Baskerville" w:cs="Baskerville"/>
          <w:sz w:val="22"/>
          <w:szCs w:val="22"/>
        </w:rPr>
        <w:t xml:space="preserve">student </w:t>
      </w:r>
      <w:r w:rsidR="008B6CB3" w:rsidRPr="00DD4A4A">
        <w:rPr>
          <w:rFonts w:ascii="Baskerville" w:eastAsia="Times New Roman" w:hAnsi="Baskerville" w:cs="Baskerville"/>
          <w:sz w:val="22"/>
          <w:szCs w:val="22"/>
        </w:rPr>
        <w:t xml:space="preserve">resources </w:t>
      </w:r>
      <w:r w:rsidR="00E07404" w:rsidRPr="00DD4A4A">
        <w:rPr>
          <w:rFonts w:ascii="Baskerville" w:eastAsia="Times New Roman" w:hAnsi="Baskerville" w:cs="Baskerville"/>
          <w:sz w:val="22"/>
          <w:szCs w:val="22"/>
        </w:rPr>
        <w:t xml:space="preserve">and activities, and tracking student progress. Committee agrees that this funding request should commit to the development of the program, and adequate faculty and staff training to ensure sustainability. For future references, Umoja should </w:t>
      </w:r>
      <w:r w:rsidR="000A0236" w:rsidRPr="00DD4A4A">
        <w:rPr>
          <w:rFonts w:ascii="Baskerville" w:eastAsia="Times New Roman" w:hAnsi="Baskerville" w:cs="Baskerville"/>
          <w:sz w:val="22"/>
          <w:szCs w:val="22"/>
        </w:rPr>
        <w:t xml:space="preserve">continue growth and sustainability with the use of state funding and other available resources. </w:t>
      </w:r>
      <w:r w:rsidR="00767F89" w:rsidRPr="00DD4A4A">
        <w:rPr>
          <w:rFonts w:ascii="Baskerville" w:eastAsia="Times New Roman" w:hAnsi="Baskerville" w:cs="Baskerville"/>
          <w:sz w:val="22"/>
          <w:szCs w:val="22"/>
        </w:rPr>
        <w:t xml:space="preserve">The </w:t>
      </w:r>
      <w:r w:rsidR="003C55E1" w:rsidRPr="00DD4A4A">
        <w:rPr>
          <w:rFonts w:ascii="Baskerville" w:eastAsia="Times New Roman" w:hAnsi="Baskerville" w:cs="Baskerville"/>
          <w:sz w:val="22"/>
          <w:szCs w:val="22"/>
        </w:rPr>
        <w:t xml:space="preserve">Committee is concerned </w:t>
      </w:r>
      <w:r w:rsidR="00767F89" w:rsidRPr="00DD4A4A">
        <w:rPr>
          <w:rFonts w:ascii="Baskerville" w:eastAsia="Times New Roman" w:hAnsi="Baskerville" w:cs="Baskerville"/>
          <w:sz w:val="22"/>
          <w:szCs w:val="22"/>
        </w:rPr>
        <w:t xml:space="preserve">that the timeframe for Umoja may </w:t>
      </w:r>
      <w:r w:rsidR="00767F89" w:rsidRPr="00DD4A4A">
        <w:rPr>
          <w:rFonts w:ascii="Baskerville" w:eastAsia="Times New Roman" w:hAnsi="Baskerville" w:cs="Baskerville"/>
          <w:sz w:val="22"/>
          <w:szCs w:val="22"/>
        </w:rPr>
        <w:lastRenderedPageBreak/>
        <w:t>be too strict to meet the needs for disproportionately impacted students. R</w:t>
      </w:r>
      <w:r w:rsidR="003C55E1" w:rsidRPr="00DD4A4A">
        <w:rPr>
          <w:rFonts w:ascii="Baskerville" w:eastAsia="Times New Roman" w:hAnsi="Baskerville" w:cs="Baskerville"/>
          <w:sz w:val="22"/>
          <w:szCs w:val="22"/>
        </w:rPr>
        <w:t>ecruitment and counseling</w:t>
      </w:r>
      <w:r w:rsidR="00767F89" w:rsidRPr="00DD4A4A">
        <w:rPr>
          <w:rFonts w:ascii="Baskerville" w:eastAsia="Times New Roman" w:hAnsi="Baskerville" w:cs="Baskerville"/>
          <w:sz w:val="22"/>
          <w:szCs w:val="22"/>
        </w:rPr>
        <w:t xml:space="preserve"> efforts should be taking place now in order to move forward with the program and enroll students</w:t>
      </w:r>
      <w:r w:rsidR="00222312" w:rsidRPr="00DD4A4A">
        <w:rPr>
          <w:rFonts w:ascii="Baskerville" w:eastAsia="Times New Roman" w:hAnsi="Baskerville" w:cs="Baskerville"/>
          <w:sz w:val="22"/>
          <w:szCs w:val="22"/>
        </w:rPr>
        <w:t xml:space="preserve">. It is difficult to determine how much of a commitment is needed for counseling and whether counselors will be assisting in outreach efforts. Umoja program should decide </w:t>
      </w:r>
      <w:r w:rsidR="005B15C8" w:rsidRPr="00DD4A4A">
        <w:rPr>
          <w:rFonts w:ascii="Baskerville" w:eastAsia="Times New Roman" w:hAnsi="Baskerville" w:cs="Baskerville"/>
          <w:sz w:val="22"/>
          <w:szCs w:val="22"/>
        </w:rPr>
        <w:t>what are</w:t>
      </w:r>
      <w:r w:rsidR="00222312" w:rsidRPr="00DD4A4A">
        <w:rPr>
          <w:rFonts w:ascii="Baskerville" w:eastAsia="Times New Roman" w:hAnsi="Baskerville" w:cs="Baskerville"/>
          <w:sz w:val="22"/>
          <w:szCs w:val="22"/>
        </w:rPr>
        <w:t xml:space="preserve"> the current</w:t>
      </w:r>
      <w:r w:rsidR="005B15C8" w:rsidRPr="00DD4A4A">
        <w:rPr>
          <w:rFonts w:ascii="Baskerville" w:eastAsia="Times New Roman" w:hAnsi="Baskerville" w:cs="Baskerville"/>
          <w:sz w:val="22"/>
          <w:szCs w:val="22"/>
        </w:rPr>
        <w:t xml:space="preserve"> tasks, how much time will they take, </w:t>
      </w:r>
      <w:r w:rsidR="00222312" w:rsidRPr="00DD4A4A">
        <w:rPr>
          <w:rFonts w:ascii="Baskerville" w:eastAsia="Times New Roman" w:hAnsi="Baskerville" w:cs="Baskerville"/>
          <w:sz w:val="22"/>
          <w:szCs w:val="22"/>
        </w:rPr>
        <w:t xml:space="preserve">what will work best, and who will delegate. To release the counselors of recruitment tasks, </w:t>
      </w:r>
      <w:r w:rsidR="005B15C8" w:rsidRPr="00DD4A4A">
        <w:rPr>
          <w:rFonts w:ascii="Baskerville" w:eastAsia="Times New Roman" w:hAnsi="Baskerville" w:cs="Baskerville"/>
          <w:sz w:val="22"/>
          <w:szCs w:val="22"/>
        </w:rPr>
        <w:t xml:space="preserve">Andrea </w:t>
      </w:r>
      <w:r w:rsidR="00767F89" w:rsidRPr="00DD4A4A">
        <w:rPr>
          <w:rFonts w:ascii="Baskerville" w:eastAsia="Times New Roman" w:hAnsi="Baskerville" w:cs="Baskerville"/>
          <w:sz w:val="22"/>
          <w:szCs w:val="22"/>
        </w:rPr>
        <w:t xml:space="preserve">Hanstein </w:t>
      </w:r>
      <w:r w:rsidR="00DE162E" w:rsidRPr="00DD4A4A">
        <w:rPr>
          <w:rFonts w:ascii="Baskerville" w:eastAsia="Times New Roman" w:hAnsi="Baskerville" w:cs="Baskerville"/>
          <w:sz w:val="22"/>
          <w:szCs w:val="22"/>
        </w:rPr>
        <w:t>and M</w:t>
      </w:r>
      <w:r w:rsidR="005B15C8" w:rsidRPr="00DD4A4A">
        <w:rPr>
          <w:rFonts w:ascii="Baskerville" w:eastAsia="Times New Roman" w:hAnsi="Baskerville" w:cs="Baskerville"/>
          <w:sz w:val="22"/>
          <w:szCs w:val="22"/>
        </w:rPr>
        <w:t>ar</w:t>
      </w:r>
      <w:r w:rsidR="00D728C1" w:rsidRPr="00DD4A4A">
        <w:rPr>
          <w:rFonts w:ascii="Baskerville" w:eastAsia="Times New Roman" w:hAnsi="Baskerville" w:cs="Baskerville"/>
          <w:sz w:val="22"/>
          <w:szCs w:val="22"/>
        </w:rPr>
        <w:t xml:space="preserve">keting team should </w:t>
      </w:r>
      <w:r w:rsidR="00222312" w:rsidRPr="00DD4A4A">
        <w:rPr>
          <w:rFonts w:ascii="Baskerville" w:eastAsia="Times New Roman" w:hAnsi="Baskerville" w:cs="Baskerville"/>
          <w:sz w:val="22"/>
          <w:szCs w:val="22"/>
        </w:rPr>
        <w:t>assist with outreach eff</w:t>
      </w:r>
      <w:r w:rsidR="00767F89" w:rsidRPr="00DD4A4A">
        <w:rPr>
          <w:rFonts w:ascii="Baskerville" w:eastAsia="Times New Roman" w:hAnsi="Baskerville" w:cs="Baskerville"/>
          <w:sz w:val="22"/>
          <w:szCs w:val="22"/>
        </w:rPr>
        <w:t xml:space="preserve">orts. </w:t>
      </w:r>
      <w:r w:rsidR="00222312" w:rsidRPr="00DD4A4A">
        <w:rPr>
          <w:rFonts w:ascii="Baskerville" w:eastAsia="Times New Roman" w:hAnsi="Baskerville" w:cs="Baskerville"/>
          <w:sz w:val="22"/>
          <w:szCs w:val="22"/>
        </w:rPr>
        <w:t>It was suggested that</w:t>
      </w:r>
      <w:r w:rsidR="00767F89" w:rsidRPr="00DD4A4A">
        <w:rPr>
          <w:rFonts w:ascii="Baskerville" w:eastAsia="Times New Roman" w:hAnsi="Baskerville" w:cs="Baskerville"/>
          <w:sz w:val="22"/>
          <w:szCs w:val="22"/>
        </w:rPr>
        <w:t xml:space="preserve"> counselors from Puente could help assist Umoja with counseling efforts. Also,</w:t>
      </w:r>
      <w:r w:rsidR="00222312" w:rsidRPr="00DD4A4A">
        <w:rPr>
          <w:rFonts w:ascii="Baskerville" w:eastAsia="Times New Roman" w:hAnsi="Baskerville" w:cs="Baskerville"/>
          <w:sz w:val="22"/>
          <w:szCs w:val="22"/>
        </w:rPr>
        <w:t xml:space="preserve"> a Student Success Specialist could be hired to assist with the coordination of connecting students with faculty and student outreach.</w:t>
      </w:r>
      <w:r w:rsidR="00767F89" w:rsidRPr="00DD4A4A">
        <w:rPr>
          <w:rFonts w:ascii="Baskerville" w:eastAsia="Times New Roman" w:hAnsi="Baskerville" w:cs="Baskerville"/>
          <w:sz w:val="22"/>
          <w:szCs w:val="22"/>
        </w:rPr>
        <w:t xml:space="preserve"> </w:t>
      </w:r>
      <w:r w:rsidR="00E5734C" w:rsidRPr="00DD4A4A">
        <w:rPr>
          <w:rFonts w:ascii="Baskerville" w:eastAsia="Times New Roman" w:hAnsi="Baskerville" w:cs="Baskerville"/>
          <w:sz w:val="22"/>
          <w:szCs w:val="22"/>
        </w:rPr>
        <w:t>The Committee approved the funding request with an additional note that t</w:t>
      </w:r>
      <w:r w:rsidR="00767F89" w:rsidRPr="00DD4A4A">
        <w:rPr>
          <w:rFonts w:ascii="Baskerville" w:eastAsia="Times New Roman" w:hAnsi="Baskerville" w:cs="Baskerville"/>
          <w:sz w:val="22"/>
          <w:szCs w:val="22"/>
        </w:rPr>
        <w:t>he Umoja proposal se</w:t>
      </w:r>
      <w:r w:rsidR="00F41326" w:rsidRPr="00DD4A4A">
        <w:rPr>
          <w:rFonts w:ascii="Baskerville" w:eastAsia="Times New Roman" w:hAnsi="Baskerville" w:cs="Baskerville"/>
          <w:sz w:val="22"/>
          <w:szCs w:val="22"/>
        </w:rPr>
        <w:t>rves as an example of</w:t>
      </w:r>
      <w:r w:rsidR="00767F89" w:rsidRPr="00DD4A4A">
        <w:rPr>
          <w:rFonts w:ascii="Baskerville" w:eastAsia="Times New Roman" w:hAnsi="Baskerville" w:cs="Baskerville"/>
          <w:sz w:val="22"/>
          <w:szCs w:val="22"/>
        </w:rPr>
        <w:t xml:space="preserve"> </w:t>
      </w:r>
      <w:r w:rsidR="00DD4A4A" w:rsidRPr="00DD4A4A">
        <w:rPr>
          <w:rFonts w:ascii="Baskerville" w:eastAsia="Times New Roman" w:hAnsi="Baskerville" w:cs="Baskerville"/>
          <w:sz w:val="22"/>
          <w:szCs w:val="22"/>
        </w:rPr>
        <w:t xml:space="preserve">the need for </w:t>
      </w:r>
      <w:r w:rsidR="00767F89" w:rsidRPr="00DD4A4A">
        <w:rPr>
          <w:rFonts w:ascii="Baskerville" w:eastAsia="Times New Roman" w:hAnsi="Baskerville" w:cs="Baskerville"/>
          <w:sz w:val="22"/>
          <w:szCs w:val="22"/>
        </w:rPr>
        <w:t xml:space="preserve">a larger college wide </w:t>
      </w:r>
      <w:r w:rsidR="00F41326" w:rsidRPr="00DD4A4A">
        <w:rPr>
          <w:rFonts w:ascii="Baskerville" w:eastAsia="Times New Roman" w:hAnsi="Baskerville" w:cs="Baskerville"/>
          <w:sz w:val="22"/>
          <w:szCs w:val="22"/>
        </w:rPr>
        <w:t>conversation. A discussion</w:t>
      </w:r>
      <w:r w:rsidR="00767F89" w:rsidRPr="00DD4A4A">
        <w:rPr>
          <w:rFonts w:ascii="Baskerville" w:eastAsia="Times New Roman" w:hAnsi="Baskerville" w:cs="Baskerville"/>
          <w:sz w:val="22"/>
          <w:szCs w:val="22"/>
        </w:rPr>
        <w:t xml:space="preserve"> needs to take place in regards to how efficiently the Student Equity Workgroup will support programs, and a breakdown of the counseling and faculty suppor</w:t>
      </w:r>
      <w:r w:rsidR="0072623A" w:rsidRPr="00DD4A4A">
        <w:rPr>
          <w:rFonts w:ascii="Baskerville" w:eastAsia="Times New Roman" w:hAnsi="Baskerville" w:cs="Baskerville"/>
          <w:sz w:val="22"/>
          <w:szCs w:val="22"/>
        </w:rPr>
        <w:t>t. Furthermore, f</w:t>
      </w:r>
      <w:r w:rsidR="00767F89" w:rsidRPr="00DD4A4A">
        <w:rPr>
          <w:rFonts w:ascii="Baskerville" w:eastAsia="Times New Roman" w:hAnsi="Baskerville" w:cs="Baskerville"/>
          <w:sz w:val="22"/>
          <w:szCs w:val="22"/>
        </w:rPr>
        <w:t>aculty will need to agree to the proposed support structure</w:t>
      </w:r>
      <w:r w:rsidR="00C85AEA" w:rsidRPr="00DD4A4A">
        <w:rPr>
          <w:rFonts w:ascii="Baskerville" w:eastAsia="Times New Roman" w:hAnsi="Baskerville" w:cs="Baskerville"/>
          <w:sz w:val="22"/>
          <w:szCs w:val="22"/>
        </w:rPr>
        <w:t>. Elaine Kuo also suggested that programs should determine how they will track their student success rates. Will programs use the pilot or cohort model? How are they determining potential students for the program? These conversations should be taking place before implementation and built into the development of the pro</w:t>
      </w:r>
      <w:r w:rsidR="00F41326" w:rsidRPr="00DD4A4A">
        <w:rPr>
          <w:rFonts w:ascii="Baskerville" w:eastAsia="Times New Roman" w:hAnsi="Baskerville" w:cs="Baskerville"/>
          <w:sz w:val="22"/>
          <w:szCs w:val="22"/>
        </w:rPr>
        <w:t>gram as a m</w:t>
      </w:r>
      <w:r w:rsidR="000E6616" w:rsidRPr="00DD4A4A">
        <w:rPr>
          <w:rFonts w:ascii="Baskerville" w:eastAsia="Times New Roman" w:hAnsi="Baskerville" w:cs="Baskerville"/>
          <w:sz w:val="22"/>
          <w:szCs w:val="22"/>
        </w:rPr>
        <w:t>odel for all learning communiti</w:t>
      </w:r>
      <w:r w:rsidR="00F41326" w:rsidRPr="00DD4A4A">
        <w:rPr>
          <w:rFonts w:ascii="Baskerville" w:eastAsia="Times New Roman" w:hAnsi="Baskerville" w:cs="Baskerville"/>
          <w:sz w:val="22"/>
          <w:szCs w:val="22"/>
        </w:rPr>
        <w:t>es</w:t>
      </w:r>
      <w:r w:rsidR="00C85AEA" w:rsidRPr="00DD4A4A">
        <w:rPr>
          <w:rFonts w:ascii="Baskerville" w:eastAsia="Times New Roman" w:hAnsi="Baskerville" w:cs="Baskerville"/>
          <w:sz w:val="22"/>
          <w:szCs w:val="22"/>
        </w:rPr>
        <w:t>.</w:t>
      </w:r>
      <w:r w:rsidR="00E5734C" w:rsidRPr="00DD4A4A">
        <w:rPr>
          <w:rFonts w:ascii="Baskerville" w:eastAsia="Times New Roman" w:hAnsi="Baskerville" w:cs="Baskerville"/>
          <w:sz w:val="22"/>
          <w:szCs w:val="22"/>
        </w:rPr>
        <w:t xml:space="preserve"> </w:t>
      </w:r>
    </w:p>
    <w:p w14:paraId="5141DA8A" w14:textId="77777777" w:rsidR="00F41326" w:rsidRPr="00DD4A4A" w:rsidRDefault="00F41326" w:rsidP="007F7F93">
      <w:pPr>
        <w:rPr>
          <w:rFonts w:ascii="Baskerville" w:eastAsia="Times New Roman" w:hAnsi="Baskerville" w:cs="Baskerville"/>
          <w:sz w:val="22"/>
          <w:szCs w:val="22"/>
        </w:rPr>
      </w:pPr>
    </w:p>
    <w:p w14:paraId="4DCFA856" w14:textId="2D94A94A" w:rsidR="007F7F93" w:rsidRPr="00DD4A4A" w:rsidRDefault="00DE162E" w:rsidP="007F7F93">
      <w:pPr>
        <w:rPr>
          <w:rFonts w:ascii="Baskerville" w:eastAsia="Times New Roman" w:hAnsi="Baskerville" w:cs="Baskerville"/>
          <w:sz w:val="22"/>
          <w:szCs w:val="22"/>
        </w:rPr>
      </w:pPr>
      <w:r w:rsidRPr="00DD4A4A">
        <w:rPr>
          <w:rFonts w:ascii="Baskerville" w:eastAsia="Times New Roman" w:hAnsi="Baskerville" w:cs="Baskerville"/>
          <w:b/>
          <w:bCs/>
          <w:sz w:val="22"/>
          <w:szCs w:val="22"/>
        </w:rPr>
        <w:t>(</w:t>
      </w:r>
      <w:r w:rsidR="00DD4A4A" w:rsidRPr="00DD4A4A">
        <w:rPr>
          <w:rFonts w:ascii="Baskerville" w:eastAsia="Times New Roman" w:hAnsi="Baskerville" w:cs="Baskerville"/>
          <w:b/>
          <w:bCs/>
          <w:sz w:val="22"/>
          <w:szCs w:val="22"/>
        </w:rPr>
        <w:t>4</w:t>
      </w:r>
      <w:r w:rsidRPr="00DD4A4A">
        <w:rPr>
          <w:rFonts w:ascii="Baskerville" w:eastAsia="Times New Roman" w:hAnsi="Baskerville" w:cs="Baskerville"/>
          <w:b/>
          <w:bCs/>
          <w:sz w:val="22"/>
          <w:szCs w:val="22"/>
        </w:rPr>
        <w:t>) STUDENT SUCCESS CONFERENCE FUNDING</w:t>
      </w:r>
      <w:r w:rsidRPr="00DD4A4A">
        <w:rPr>
          <w:rFonts w:ascii="Baskerville" w:eastAsia="Times New Roman" w:hAnsi="Baskerville" w:cs="Baskerville"/>
          <w:sz w:val="22"/>
          <w:szCs w:val="22"/>
        </w:rPr>
        <w:br/>
        <w:t>Justin Schultz submitted a proposal for funding request for the 2016 Strengthening Student Success Conference in Garden Grove, CA from October 5</w:t>
      </w:r>
      <w:r w:rsidRPr="00DD4A4A">
        <w:rPr>
          <w:rFonts w:ascii="Baskerville" w:eastAsia="Times New Roman" w:hAnsi="Baskerville" w:cs="Baskerville"/>
          <w:sz w:val="22"/>
          <w:szCs w:val="22"/>
          <w:vertAlign w:val="superscript"/>
        </w:rPr>
        <w:t>th</w:t>
      </w:r>
      <w:r w:rsidRPr="00DD4A4A">
        <w:rPr>
          <w:rFonts w:ascii="Baskerville" w:eastAsia="Times New Roman" w:hAnsi="Baskerville" w:cs="Baskerville"/>
          <w:sz w:val="22"/>
          <w:szCs w:val="22"/>
        </w:rPr>
        <w:t xml:space="preserve"> to October 6</w:t>
      </w:r>
      <w:r w:rsidRPr="00DD4A4A">
        <w:rPr>
          <w:rFonts w:ascii="Baskerville" w:eastAsia="Times New Roman" w:hAnsi="Baskerville" w:cs="Baskerville"/>
          <w:sz w:val="22"/>
          <w:szCs w:val="22"/>
          <w:vertAlign w:val="superscript"/>
        </w:rPr>
        <w:t>th</w:t>
      </w:r>
      <w:r w:rsidRPr="00DD4A4A">
        <w:rPr>
          <w:rFonts w:ascii="Baskerville" w:eastAsia="Times New Roman" w:hAnsi="Baskerville" w:cs="Baskerville"/>
          <w:sz w:val="22"/>
          <w:szCs w:val="22"/>
        </w:rPr>
        <w:t xml:space="preserve"> . </w:t>
      </w:r>
      <w:r w:rsidR="00F41326" w:rsidRPr="00DD4A4A">
        <w:rPr>
          <w:rFonts w:ascii="Baskerville" w:eastAsia="Times New Roman" w:hAnsi="Baskerville" w:cs="Baskerville"/>
          <w:sz w:val="22"/>
          <w:szCs w:val="22"/>
        </w:rPr>
        <w:t>The conference is an opportunity to meet with c</w:t>
      </w:r>
      <w:r w:rsidR="0072623A" w:rsidRPr="00DD4A4A">
        <w:rPr>
          <w:rFonts w:ascii="Baskerville" w:eastAsia="Times New Roman" w:hAnsi="Baskerville" w:cs="Baskerville"/>
          <w:sz w:val="22"/>
          <w:szCs w:val="22"/>
        </w:rPr>
        <w:t>ollege professionals (faculty, deans, directors, and s</w:t>
      </w:r>
      <w:r w:rsidR="00F41326" w:rsidRPr="00DD4A4A">
        <w:rPr>
          <w:rFonts w:ascii="Baskerville" w:eastAsia="Times New Roman" w:hAnsi="Baskerville" w:cs="Baskerville"/>
          <w:sz w:val="22"/>
          <w:szCs w:val="22"/>
        </w:rPr>
        <w:t>taff) and discuss strategies for building institutional effectiveness. The conference promotes interactive learning, building connections, and providing perspectives</w:t>
      </w:r>
      <w:r w:rsidR="000E6616" w:rsidRPr="00DD4A4A">
        <w:rPr>
          <w:rFonts w:ascii="Baskerville" w:eastAsia="Times New Roman" w:hAnsi="Baskerville" w:cs="Baskerville"/>
          <w:sz w:val="22"/>
          <w:szCs w:val="22"/>
        </w:rPr>
        <w:t>. The conference highlights a number of strands and discussion for collaboration and student success. This will enable Foothill programs to learn best practices to improve success rates. Justin’s current proposal has a total of 4 attendees but if committee members are interested please contact Andrew LaManque. Hilda Fernandez volunteered to attend the conference and agreed that this will facilitate larger discussions campus wide on program improvem</w:t>
      </w:r>
      <w:r w:rsidR="00DE4DCB" w:rsidRPr="00DD4A4A">
        <w:rPr>
          <w:rFonts w:ascii="Baskerville" w:eastAsia="Times New Roman" w:hAnsi="Baskerville" w:cs="Baskerville"/>
          <w:sz w:val="22"/>
          <w:szCs w:val="22"/>
        </w:rPr>
        <w:t>ent. The Committee approved the funding request. She also reminded the Committee</w:t>
      </w:r>
      <w:r w:rsidR="000E6616" w:rsidRPr="00DD4A4A">
        <w:rPr>
          <w:rFonts w:ascii="Baskerville" w:eastAsia="Times New Roman" w:hAnsi="Baskerville" w:cs="Baskerville"/>
          <w:sz w:val="22"/>
          <w:szCs w:val="22"/>
        </w:rPr>
        <w:t xml:space="preserve"> that</w:t>
      </w:r>
      <w:r w:rsidR="00390D9F" w:rsidRPr="00DD4A4A">
        <w:rPr>
          <w:rFonts w:ascii="Baskerville" w:eastAsia="Times New Roman" w:hAnsi="Baskerville" w:cs="Baskerville"/>
          <w:sz w:val="22"/>
          <w:szCs w:val="22"/>
        </w:rPr>
        <w:t xml:space="preserve"> when requesting funds</w:t>
      </w:r>
      <w:r w:rsidR="0072623A" w:rsidRPr="00DD4A4A">
        <w:rPr>
          <w:rFonts w:ascii="Baskerville" w:eastAsia="Times New Roman" w:hAnsi="Baskerville" w:cs="Baskerville"/>
          <w:sz w:val="22"/>
          <w:szCs w:val="22"/>
        </w:rPr>
        <w:t xml:space="preserve"> for professional development, f</w:t>
      </w:r>
      <w:r w:rsidR="00390D9F" w:rsidRPr="00DD4A4A">
        <w:rPr>
          <w:rFonts w:ascii="Baskerville" w:eastAsia="Times New Roman" w:hAnsi="Baskerville" w:cs="Baskerville"/>
          <w:sz w:val="22"/>
          <w:szCs w:val="22"/>
        </w:rPr>
        <w:t xml:space="preserve">aculty and </w:t>
      </w:r>
      <w:r w:rsidR="0072623A" w:rsidRPr="00DD4A4A">
        <w:rPr>
          <w:rFonts w:ascii="Baskerville" w:eastAsia="Times New Roman" w:hAnsi="Baskerville" w:cs="Baskerville"/>
          <w:sz w:val="22"/>
          <w:szCs w:val="22"/>
        </w:rPr>
        <w:t>s</w:t>
      </w:r>
      <w:r w:rsidR="00025898" w:rsidRPr="00DD4A4A">
        <w:rPr>
          <w:rFonts w:ascii="Baskerville" w:eastAsia="Times New Roman" w:hAnsi="Baskerville" w:cs="Baskerville"/>
          <w:sz w:val="22"/>
          <w:szCs w:val="22"/>
        </w:rPr>
        <w:t>taff should also submit applications to</w:t>
      </w:r>
      <w:r w:rsidR="00390D9F" w:rsidRPr="00DD4A4A">
        <w:rPr>
          <w:rFonts w:ascii="Baskerville" w:eastAsia="Times New Roman" w:hAnsi="Baskerville" w:cs="Baskerville"/>
          <w:sz w:val="22"/>
          <w:szCs w:val="22"/>
        </w:rPr>
        <w:t xml:space="preserve"> the Academic and Classified Senate Professional Development </w:t>
      </w:r>
      <w:r w:rsidR="00025898" w:rsidRPr="00DD4A4A">
        <w:rPr>
          <w:rFonts w:ascii="Baskerville" w:eastAsia="Times New Roman" w:hAnsi="Baskerville" w:cs="Baskerville"/>
          <w:sz w:val="22"/>
          <w:szCs w:val="22"/>
        </w:rPr>
        <w:t xml:space="preserve">Travel &amp; </w:t>
      </w:r>
      <w:r w:rsidR="00390D9F" w:rsidRPr="00DD4A4A">
        <w:rPr>
          <w:rFonts w:ascii="Baskerville" w:eastAsia="Times New Roman" w:hAnsi="Baskerville" w:cs="Baskerville"/>
          <w:sz w:val="22"/>
          <w:szCs w:val="22"/>
        </w:rPr>
        <w:t>Conference Funds.</w:t>
      </w:r>
      <w:r w:rsidR="00DE4DCB" w:rsidRPr="00DD4A4A">
        <w:rPr>
          <w:rFonts w:ascii="Baskerville" w:eastAsia="Times New Roman" w:hAnsi="Baskerville" w:cs="Baskerville"/>
          <w:sz w:val="22"/>
          <w:szCs w:val="22"/>
        </w:rPr>
        <w:t xml:space="preserve"> </w:t>
      </w:r>
    </w:p>
    <w:p w14:paraId="65A7F7A9" w14:textId="77777777" w:rsidR="00DE4DCB" w:rsidRPr="00DD4A4A" w:rsidRDefault="00DE4DCB" w:rsidP="007F7F93">
      <w:pPr>
        <w:rPr>
          <w:rFonts w:ascii="Baskerville" w:eastAsia="Times New Roman" w:hAnsi="Baskerville" w:cs="Baskerville"/>
          <w:sz w:val="22"/>
          <w:szCs w:val="22"/>
        </w:rPr>
      </w:pPr>
    </w:p>
    <w:p w14:paraId="4DD04A9D" w14:textId="3B2F465D" w:rsidR="00DE4DCB" w:rsidRPr="00DD4A4A" w:rsidRDefault="00DD4A4A" w:rsidP="007F7F93">
      <w:pPr>
        <w:rPr>
          <w:rFonts w:ascii="Baskerville" w:eastAsia="Times New Roman" w:hAnsi="Baskerville" w:cs="Baskerville"/>
          <w:b/>
          <w:sz w:val="22"/>
          <w:szCs w:val="22"/>
        </w:rPr>
      </w:pPr>
      <w:r w:rsidRPr="00DD4A4A">
        <w:rPr>
          <w:rFonts w:ascii="Baskerville" w:eastAsia="Times New Roman" w:hAnsi="Baskerville" w:cs="Baskerville"/>
          <w:b/>
          <w:sz w:val="22"/>
          <w:szCs w:val="22"/>
        </w:rPr>
        <w:t xml:space="preserve">(5) </w:t>
      </w:r>
      <w:r w:rsidR="00DE4DCB" w:rsidRPr="00DD4A4A">
        <w:rPr>
          <w:rFonts w:ascii="Baskerville" w:eastAsia="Times New Roman" w:hAnsi="Baskerville" w:cs="Baskerville"/>
          <w:b/>
          <w:sz w:val="22"/>
          <w:szCs w:val="22"/>
        </w:rPr>
        <w:t>STUDENT EQUITY UPDATE</w:t>
      </w:r>
    </w:p>
    <w:p w14:paraId="00FAF7F2" w14:textId="7867DE49" w:rsidR="00DD4A4A" w:rsidRPr="00DD4A4A" w:rsidRDefault="00DD4A4A" w:rsidP="007F7F93">
      <w:pPr>
        <w:rPr>
          <w:rFonts w:ascii="Baskerville" w:eastAsia="Times New Roman" w:hAnsi="Baskerville" w:cs="Baskerville"/>
          <w:sz w:val="22"/>
          <w:szCs w:val="22"/>
        </w:rPr>
      </w:pPr>
      <w:r w:rsidRPr="00DD4A4A">
        <w:rPr>
          <w:rFonts w:ascii="Baskerville" w:eastAsia="Times New Roman" w:hAnsi="Baskerville" w:cs="Baskerville"/>
          <w:sz w:val="22"/>
          <w:szCs w:val="22"/>
        </w:rPr>
        <w:t xml:space="preserve">Kimberlee Messina requested the Student Equity Workgroup invite David Ulate from District Institutional Research to the next meeting to share information on Foothill’s equity achievement gap. </w:t>
      </w:r>
      <w:r w:rsidRPr="00DD4A4A">
        <w:rPr>
          <w:rFonts w:ascii="Baskerville" w:hAnsi="Baskerville" w:cs="Baskerville"/>
          <w:sz w:val="22"/>
          <w:szCs w:val="22"/>
        </w:rPr>
        <w:t>There was also a suggestion to invite Casie Wheat from the Testing &amp; Assessment Center to present on the current progress of the Pilot Multiple Measures Project.</w:t>
      </w:r>
    </w:p>
    <w:p w14:paraId="37069FBC" w14:textId="77777777" w:rsidR="00DD4A4A" w:rsidRPr="00DD4A4A" w:rsidRDefault="00DD4A4A" w:rsidP="007F7F93">
      <w:pPr>
        <w:rPr>
          <w:rFonts w:ascii="Baskerville" w:eastAsia="Times New Roman" w:hAnsi="Baskerville" w:cs="Baskerville"/>
          <w:sz w:val="22"/>
          <w:szCs w:val="22"/>
        </w:rPr>
      </w:pPr>
    </w:p>
    <w:p w14:paraId="36CB2F38" w14:textId="57283468" w:rsidR="00DE4DCB" w:rsidRPr="00DD4A4A" w:rsidRDefault="00DE4DCB" w:rsidP="007F7F93">
      <w:pPr>
        <w:rPr>
          <w:rFonts w:ascii="Baskerville" w:eastAsia="Times New Roman" w:hAnsi="Baskerville" w:cs="Baskerville"/>
          <w:sz w:val="22"/>
          <w:szCs w:val="22"/>
        </w:rPr>
      </w:pPr>
      <w:r w:rsidRPr="00DD4A4A">
        <w:rPr>
          <w:rFonts w:ascii="Baskerville" w:eastAsia="Times New Roman" w:hAnsi="Baskerville" w:cs="Baskerville"/>
          <w:sz w:val="22"/>
          <w:szCs w:val="22"/>
        </w:rPr>
        <w:t xml:space="preserve">Paul Starer, Angel Tzeng, and Kelaiah Harris presented </w:t>
      </w:r>
      <w:r w:rsidR="0079503F" w:rsidRPr="00DD4A4A">
        <w:rPr>
          <w:rFonts w:ascii="Baskerville" w:eastAsia="Times New Roman" w:hAnsi="Baskerville" w:cs="Baskerville"/>
          <w:sz w:val="22"/>
          <w:szCs w:val="22"/>
        </w:rPr>
        <w:t>an update on the 2015-2016 Student Equity Plan Activities.</w:t>
      </w:r>
      <w:r w:rsidR="0072623A" w:rsidRPr="00DD4A4A">
        <w:rPr>
          <w:rFonts w:ascii="Baskerville" w:eastAsia="Times New Roman" w:hAnsi="Baskerville" w:cs="Baskerville"/>
          <w:sz w:val="22"/>
          <w:szCs w:val="22"/>
        </w:rPr>
        <w:t xml:space="preserve"> </w:t>
      </w:r>
      <w:r w:rsidR="009E11E3" w:rsidRPr="00DD4A4A">
        <w:rPr>
          <w:rFonts w:ascii="Baskerville" w:eastAsia="Times New Roman" w:hAnsi="Baskerville" w:cs="Baskerville"/>
          <w:sz w:val="22"/>
          <w:szCs w:val="22"/>
        </w:rPr>
        <w:t>Equity has become a campus wide discussion as acknowledged by the Program Review Committee in the program review findings. In relation to the Student Equity Plan, t</w:t>
      </w:r>
      <w:r w:rsidR="0072623A" w:rsidRPr="00DD4A4A">
        <w:rPr>
          <w:rFonts w:ascii="Baskerville" w:eastAsia="Times New Roman" w:hAnsi="Baskerville" w:cs="Baskerville"/>
          <w:sz w:val="22"/>
          <w:szCs w:val="22"/>
        </w:rPr>
        <w:t>here is limited activity for the Mentoring program, and use of Student Educational Plan Data to Project student needs. More</w:t>
      </w:r>
      <w:r w:rsidR="009E11E3" w:rsidRPr="00DD4A4A">
        <w:rPr>
          <w:rFonts w:ascii="Baskerville" w:eastAsia="Times New Roman" w:hAnsi="Baskerville" w:cs="Baskerville"/>
          <w:sz w:val="22"/>
          <w:szCs w:val="22"/>
        </w:rPr>
        <w:t xml:space="preserve"> work needs to be delegated to m</w:t>
      </w:r>
      <w:r w:rsidR="0072623A" w:rsidRPr="00DD4A4A">
        <w:rPr>
          <w:rFonts w:ascii="Baskerville" w:eastAsia="Times New Roman" w:hAnsi="Baskerville" w:cs="Baskerville"/>
          <w:sz w:val="22"/>
          <w:szCs w:val="22"/>
        </w:rPr>
        <w:t>arketing and outreach, equity research, developing online data about subpopulations of students, multiple pilot measures, and facilitating the assessment of ADT learning outcomes. There is</w:t>
      </w:r>
      <w:r w:rsidR="009E11E3" w:rsidRPr="00DD4A4A">
        <w:rPr>
          <w:rFonts w:ascii="Baskerville" w:eastAsia="Times New Roman" w:hAnsi="Baskerville" w:cs="Baskerville"/>
          <w:sz w:val="22"/>
          <w:szCs w:val="22"/>
        </w:rPr>
        <w:t xml:space="preserve"> current</w:t>
      </w:r>
      <w:r w:rsidR="0072623A" w:rsidRPr="00DD4A4A">
        <w:rPr>
          <w:rFonts w:ascii="Baskerville" w:eastAsia="Times New Roman" w:hAnsi="Baskerville" w:cs="Baskerville"/>
          <w:sz w:val="22"/>
          <w:szCs w:val="22"/>
        </w:rPr>
        <w:t xml:space="preserve"> progress </w:t>
      </w:r>
      <w:r w:rsidR="009E11E3" w:rsidRPr="00DD4A4A">
        <w:rPr>
          <w:rFonts w:ascii="Baskerville" w:eastAsia="Times New Roman" w:hAnsi="Baskerville" w:cs="Baskerville"/>
          <w:sz w:val="22"/>
          <w:szCs w:val="22"/>
        </w:rPr>
        <w:t>for professional development, Early Alert, FYE, and reducing financial barriers.</w:t>
      </w:r>
      <w:r w:rsidR="0072623A" w:rsidRPr="00DD4A4A">
        <w:rPr>
          <w:rFonts w:ascii="Baskerville" w:eastAsia="Times New Roman" w:hAnsi="Baskerville" w:cs="Baskerville"/>
          <w:sz w:val="22"/>
          <w:szCs w:val="22"/>
        </w:rPr>
        <w:t xml:space="preserve"> </w:t>
      </w:r>
      <w:r w:rsidR="009E11E3" w:rsidRPr="00DD4A4A">
        <w:rPr>
          <w:rFonts w:ascii="Baskerville" w:eastAsia="Times New Roman" w:hAnsi="Baskerville" w:cs="Baskerville"/>
          <w:sz w:val="22"/>
          <w:szCs w:val="22"/>
        </w:rPr>
        <w:t xml:space="preserve"> A prominent concern for the Committee is 33% of the Equity Budget is dedicated to mentoring activities even though little has taken place. More progress will need to be made on the mentoring program. Angel will follow up with FYE on the current progress for marketing. </w:t>
      </w:r>
      <w:r w:rsidR="000255D7" w:rsidRPr="00DD4A4A">
        <w:rPr>
          <w:rFonts w:ascii="Baskerville" w:eastAsia="Times New Roman" w:hAnsi="Baskerville" w:cs="Baskerville"/>
          <w:sz w:val="22"/>
          <w:szCs w:val="22"/>
        </w:rPr>
        <w:t xml:space="preserve">Faculty will use the </w:t>
      </w:r>
      <w:r w:rsidR="009E11E3" w:rsidRPr="00DD4A4A">
        <w:rPr>
          <w:rFonts w:ascii="Baskerville" w:eastAsia="Times New Roman" w:hAnsi="Baskerville" w:cs="Baskerville"/>
          <w:sz w:val="22"/>
          <w:szCs w:val="22"/>
        </w:rPr>
        <w:t>inquiry tool</w:t>
      </w:r>
      <w:r w:rsidR="000255D7" w:rsidRPr="00DD4A4A">
        <w:rPr>
          <w:rFonts w:ascii="Baskerville" w:eastAsia="Times New Roman" w:hAnsi="Baskerville" w:cs="Baskerville"/>
          <w:sz w:val="22"/>
          <w:szCs w:val="22"/>
        </w:rPr>
        <w:t xml:space="preserve"> </w:t>
      </w:r>
      <w:r w:rsidR="009E11E3" w:rsidRPr="00DD4A4A">
        <w:rPr>
          <w:rFonts w:ascii="Baskerville" w:eastAsia="Times New Roman" w:hAnsi="Baskerville" w:cs="Baskerville"/>
          <w:sz w:val="22"/>
          <w:szCs w:val="22"/>
        </w:rPr>
        <w:t>to moni</w:t>
      </w:r>
      <w:r w:rsidR="000255D7" w:rsidRPr="00DD4A4A">
        <w:rPr>
          <w:rFonts w:ascii="Baskerville" w:eastAsia="Times New Roman" w:hAnsi="Baskerville" w:cs="Baskerville"/>
          <w:sz w:val="22"/>
          <w:szCs w:val="22"/>
        </w:rPr>
        <w:t>tor success indicators and collect disaggregated data in individual courses. Hilda met with the Psychology, Sociology, and Biology department</w:t>
      </w:r>
      <w:r w:rsidR="00DD4A4A" w:rsidRPr="00DD4A4A">
        <w:rPr>
          <w:rFonts w:ascii="Baskerville" w:eastAsia="Times New Roman" w:hAnsi="Baskerville" w:cs="Baskerville"/>
          <w:sz w:val="22"/>
          <w:szCs w:val="22"/>
        </w:rPr>
        <w:t>s</w:t>
      </w:r>
      <w:r w:rsidR="000255D7" w:rsidRPr="00DD4A4A">
        <w:rPr>
          <w:rFonts w:ascii="Baskerville" w:eastAsia="Times New Roman" w:hAnsi="Baskerville" w:cs="Baskerville"/>
          <w:sz w:val="22"/>
          <w:szCs w:val="22"/>
        </w:rPr>
        <w:t xml:space="preserve"> and all agreed to use the inquiry tool as a pilot. The laptop rental service in the Bookstore to</w:t>
      </w:r>
      <w:r w:rsidR="00D728C1" w:rsidRPr="00DD4A4A">
        <w:rPr>
          <w:rFonts w:ascii="Baskerville" w:eastAsia="Times New Roman" w:hAnsi="Baskerville" w:cs="Baskerville"/>
          <w:sz w:val="22"/>
          <w:szCs w:val="22"/>
        </w:rPr>
        <w:t xml:space="preserve"> aid in reducing</w:t>
      </w:r>
      <w:r w:rsidR="000255D7" w:rsidRPr="00DD4A4A">
        <w:rPr>
          <w:rFonts w:ascii="Baskerville" w:eastAsia="Times New Roman" w:hAnsi="Baskerville" w:cs="Baskerville"/>
          <w:sz w:val="22"/>
          <w:szCs w:val="22"/>
        </w:rPr>
        <w:t xml:space="preserve"> financial barriers is not limited to students in need. As of now, any student can rent a laptop, </w:t>
      </w:r>
      <w:r w:rsidR="00D728C1" w:rsidRPr="00DD4A4A">
        <w:rPr>
          <w:rFonts w:ascii="Baskerville" w:eastAsia="Times New Roman" w:hAnsi="Baskerville" w:cs="Baskerville"/>
          <w:sz w:val="22"/>
          <w:szCs w:val="22"/>
        </w:rPr>
        <w:t xml:space="preserve">as </w:t>
      </w:r>
      <w:r w:rsidR="000255D7" w:rsidRPr="00DD4A4A">
        <w:rPr>
          <w:rFonts w:ascii="Baskerville" w:eastAsia="Times New Roman" w:hAnsi="Baskerville" w:cs="Baskerville"/>
          <w:sz w:val="22"/>
          <w:szCs w:val="22"/>
        </w:rPr>
        <w:t>no guidelines have been set. Students are able to rent out laptops for all 3 quarters if needed. As this service expands</w:t>
      </w:r>
      <w:r w:rsidR="00DD4A4A" w:rsidRPr="00DD4A4A">
        <w:rPr>
          <w:rFonts w:ascii="Baskerville" w:eastAsia="Times New Roman" w:hAnsi="Baskerville" w:cs="Baskerville"/>
          <w:sz w:val="22"/>
          <w:szCs w:val="22"/>
        </w:rPr>
        <w:t>,</w:t>
      </w:r>
      <w:r w:rsidR="000255D7" w:rsidRPr="00DD4A4A">
        <w:rPr>
          <w:rFonts w:ascii="Baskerville" w:eastAsia="Times New Roman" w:hAnsi="Baskerville" w:cs="Baskerville"/>
          <w:sz w:val="22"/>
          <w:szCs w:val="22"/>
        </w:rPr>
        <w:t xml:space="preserve"> the Committee will determine if guidelines will be needed to increase the number of </w:t>
      </w:r>
      <w:r w:rsidR="00DD4A4A" w:rsidRPr="00DD4A4A">
        <w:rPr>
          <w:rFonts w:ascii="Baskerville" w:eastAsia="Times New Roman" w:hAnsi="Baskerville" w:cs="Baskerville"/>
          <w:sz w:val="22"/>
          <w:szCs w:val="22"/>
        </w:rPr>
        <w:t xml:space="preserve">disproportionately impacted </w:t>
      </w:r>
      <w:r w:rsidR="000255D7" w:rsidRPr="00DD4A4A">
        <w:rPr>
          <w:rFonts w:ascii="Baskerville" w:eastAsia="Times New Roman" w:hAnsi="Baskerville" w:cs="Baskerville"/>
          <w:sz w:val="22"/>
          <w:szCs w:val="22"/>
        </w:rPr>
        <w:t xml:space="preserve">students served. No marketing has been used </w:t>
      </w:r>
      <w:r w:rsidR="00DD4A4A" w:rsidRPr="00DD4A4A">
        <w:rPr>
          <w:rFonts w:ascii="Baskerville" w:eastAsia="Times New Roman" w:hAnsi="Baskerville" w:cs="Baskerville"/>
          <w:sz w:val="22"/>
          <w:szCs w:val="22"/>
        </w:rPr>
        <w:t>to advertise the laptop rentals -</w:t>
      </w:r>
      <w:r w:rsidR="000255D7" w:rsidRPr="00DD4A4A">
        <w:rPr>
          <w:rFonts w:ascii="Baskerville" w:eastAsia="Times New Roman" w:hAnsi="Baskerville" w:cs="Baskerville"/>
          <w:sz w:val="22"/>
          <w:szCs w:val="22"/>
        </w:rPr>
        <w:t xml:space="preserve"> students are recommended</w:t>
      </w:r>
      <w:r w:rsidR="00DD4A4A" w:rsidRPr="00DD4A4A">
        <w:rPr>
          <w:rFonts w:ascii="Baskerville" w:eastAsia="Times New Roman" w:hAnsi="Baskerville" w:cs="Baskerville"/>
          <w:sz w:val="22"/>
          <w:szCs w:val="22"/>
        </w:rPr>
        <w:t xml:space="preserve"> through Early Alert or word-of-</w:t>
      </w:r>
      <w:r w:rsidR="000255D7" w:rsidRPr="00DD4A4A">
        <w:rPr>
          <w:rFonts w:ascii="Baskerville" w:eastAsia="Times New Roman" w:hAnsi="Baskerville" w:cs="Baskerville"/>
          <w:sz w:val="22"/>
          <w:szCs w:val="22"/>
        </w:rPr>
        <w:t xml:space="preserve">mouth. There was a suggestion to use left over equity funds to purchase more laptops for the rental service. Lan Truong discussed that Equity and Early Alert should communicate with Financial Aid in advance to </w:t>
      </w:r>
      <w:r w:rsidR="006D6344" w:rsidRPr="00DD4A4A">
        <w:rPr>
          <w:rFonts w:ascii="Baskerville" w:eastAsia="Times New Roman" w:hAnsi="Baskerville" w:cs="Baskerville"/>
          <w:sz w:val="22"/>
          <w:szCs w:val="22"/>
        </w:rPr>
        <w:t xml:space="preserve">improve the success rate of the textbook voucher program. If students are aware in advance that they qualify for book vouchers then we will be more likely to serve more students. </w:t>
      </w:r>
      <w:r w:rsidR="006D6344" w:rsidRPr="00DD4A4A">
        <w:rPr>
          <w:rFonts w:ascii="Baskerville" w:hAnsi="Baskerville" w:cs="Baskerville"/>
          <w:sz w:val="22"/>
          <w:szCs w:val="22"/>
        </w:rPr>
        <w:t>Nazy Galoyan is currently working with ETS to obtain Degree and Certificate Completion reports</w:t>
      </w:r>
      <w:r w:rsidR="00176376" w:rsidRPr="00DD4A4A">
        <w:rPr>
          <w:rFonts w:ascii="Baskerville" w:hAnsi="Baskerville" w:cs="Baskerville"/>
          <w:sz w:val="22"/>
          <w:szCs w:val="22"/>
        </w:rPr>
        <w:t xml:space="preserve"> and expects it to be available by June.</w:t>
      </w:r>
    </w:p>
    <w:p w14:paraId="6FA8ABE7" w14:textId="77777777" w:rsidR="0072623A" w:rsidRPr="00DD4A4A" w:rsidRDefault="0072623A" w:rsidP="007F7F93">
      <w:pPr>
        <w:rPr>
          <w:rFonts w:ascii="Baskerville" w:eastAsia="Times New Roman" w:hAnsi="Baskerville" w:cs="Baskerville"/>
          <w:sz w:val="22"/>
          <w:szCs w:val="22"/>
        </w:rPr>
      </w:pPr>
    </w:p>
    <w:p w14:paraId="3279CE4C" w14:textId="176BDAFA" w:rsidR="007F7F93" w:rsidRPr="00DD4A4A" w:rsidRDefault="00025898" w:rsidP="007F7F93">
      <w:pPr>
        <w:rPr>
          <w:rFonts w:ascii="Baskerville" w:eastAsia="Times New Roman" w:hAnsi="Baskerville" w:cs="Baskerville"/>
          <w:sz w:val="22"/>
          <w:szCs w:val="22"/>
        </w:rPr>
      </w:pPr>
      <w:r w:rsidRPr="00DD4A4A">
        <w:rPr>
          <w:rFonts w:ascii="Baskerville" w:eastAsia="Times New Roman" w:hAnsi="Baskerville" w:cs="Baskerville"/>
          <w:b/>
          <w:bCs/>
          <w:sz w:val="22"/>
          <w:szCs w:val="22"/>
        </w:rPr>
        <w:t>(</w:t>
      </w:r>
      <w:r w:rsidR="00DD4A4A" w:rsidRPr="00DD4A4A">
        <w:rPr>
          <w:rFonts w:ascii="Baskerville" w:eastAsia="Times New Roman" w:hAnsi="Baskerville" w:cs="Baskerville"/>
          <w:b/>
          <w:bCs/>
          <w:sz w:val="22"/>
          <w:szCs w:val="22"/>
        </w:rPr>
        <w:t>6</w:t>
      </w:r>
      <w:r w:rsidRPr="00DD4A4A">
        <w:rPr>
          <w:rFonts w:ascii="Baskerville" w:eastAsia="Times New Roman" w:hAnsi="Baskerville" w:cs="Baskerville"/>
          <w:b/>
          <w:bCs/>
          <w:sz w:val="22"/>
          <w:szCs w:val="22"/>
        </w:rPr>
        <w:t>) BRAINSTORMING SUCCESS INDICATOR GROUPS</w:t>
      </w:r>
    </w:p>
    <w:p w14:paraId="05A72B04" w14:textId="77777777" w:rsidR="00DD4A4A" w:rsidRPr="00DD4A4A" w:rsidRDefault="00025898" w:rsidP="007F7F93">
      <w:pPr>
        <w:rPr>
          <w:rFonts w:ascii="Baskerville" w:eastAsia="Times New Roman" w:hAnsi="Baskerville" w:cs="Baskerville"/>
          <w:sz w:val="22"/>
          <w:szCs w:val="22"/>
        </w:rPr>
      </w:pPr>
      <w:r w:rsidRPr="00DD4A4A">
        <w:rPr>
          <w:rFonts w:ascii="Baskerville" w:eastAsia="Times New Roman" w:hAnsi="Baskerville" w:cs="Baskerville"/>
          <w:sz w:val="22"/>
          <w:szCs w:val="22"/>
        </w:rPr>
        <w:t xml:space="preserve">In preparation for planning </w:t>
      </w:r>
      <w:r w:rsidR="003D5254" w:rsidRPr="00DD4A4A">
        <w:rPr>
          <w:rFonts w:ascii="Baskerville" w:eastAsia="Times New Roman" w:hAnsi="Baskerville" w:cs="Baskerville"/>
          <w:sz w:val="22"/>
          <w:szCs w:val="22"/>
        </w:rPr>
        <w:t xml:space="preserve">of </w:t>
      </w:r>
      <w:r w:rsidRPr="00DD4A4A">
        <w:rPr>
          <w:rFonts w:ascii="Baskerville" w:eastAsia="Times New Roman" w:hAnsi="Baskerville" w:cs="Baskerville"/>
          <w:sz w:val="22"/>
          <w:szCs w:val="22"/>
        </w:rPr>
        <w:t xml:space="preserve">the next </w:t>
      </w:r>
      <w:r w:rsidR="005F1850" w:rsidRPr="00DD4A4A">
        <w:rPr>
          <w:rFonts w:ascii="Baskerville" w:eastAsia="Times New Roman" w:hAnsi="Baskerville" w:cs="Baskerville"/>
          <w:sz w:val="22"/>
          <w:szCs w:val="22"/>
        </w:rPr>
        <w:t>Student Equity Plan, Paul</w:t>
      </w:r>
      <w:r w:rsidRPr="00DD4A4A">
        <w:rPr>
          <w:rFonts w:ascii="Baskerville" w:eastAsia="Times New Roman" w:hAnsi="Baskerville" w:cs="Baskerville"/>
          <w:sz w:val="22"/>
          <w:szCs w:val="22"/>
        </w:rPr>
        <w:t xml:space="preserve"> will separate the committee into subgroups of success indicators at the next meeting. </w:t>
      </w:r>
      <w:r w:rsidR="00A30F5A" w:rsidRPr="00DD4A4A">
        <w:rPr>
          <w:rFonts w:ascii="Baskerville" w:eastAsia="Times New Roman" w:hAnsi="Baskerville" w:cs="Baskerville"/>
          <w:sz w:val="22"/>
          <w:szCs w:val="22"/>
        </w:rPr>
        <w:t xml:space="preserve">The desired group number was suggested to be 5. </w:t>
      </w:r>
      <w:r w:rsidRPr="00DD4A4A">
        <w:rPr>
          <w:rFonts w:ascii="Baskerville" w:eastAsia="Times New Roman" w:hAnsi="Baskerville" w:cs="Baskerville"/>
          <w:sz w:val="22"/>
          <w:szCs w:val="22"/>
        </w:rPr>
        <w:t xml:space="preserve">Success indicators include Access, Course Completion, ESL and Basic Skills Completion, Degree and Certificate Completion, and Transfer. </w:t>
      </w:r>
      <w:r w:rsidR="00A30F5A" w:rsidRPr="00DD4A4A">
        <w:rPr>
          <w:rFonts w:ascii="Baskerville" w:eastAsia="Times New Roman" w:hAnsi="Baskerville" w:cs="Baskerville"/>
          <w:sz w:val="22"/>
          <w:szCs w:val="22"/>
        </w:rPr>
        <w:t>I</w:t>
      </w:r>
      <w:r w:rsidRPr="00DD4A4A">
        <w:rPr>
          <w:rFonts w:ascii="Baskerville" w:eastAsia="Times New Roman" w:hAnsi="Baskerville" w:cs="Baskerville"/>
          <w:sz w:val="22"/>
          <w:szCs w:val="22"/>
        </w:rPr>
        <w:t>f you are interested in being a part of a specific category</w:t>
      </w:r>
      <w:r w:rsidR="00A30F5A" w:rsidRPr="00DD4A4A">
        <w:rPr>
          <w:rFonts w:ascii="Baskerville" w:eastAsia="Times New Roman" w:hAnsi="Baskerville" w:cs="Baskerville"/>
          <w:sz w:val="22"/>
          <w:szCs w:val="22"/>
        </w:rPr>
        <w:t xml:space="preserve"> please make a note</w:t>
      </w:r>
      <w:r w:rsidR="00DD4A4A" w:rsidRPr="00DD4A4A">
        <w:rPr>
          <w:rFonts w:ascii="Baskerville" w:eastAsia="Times New Roman" w:hAnsi="Baskerville" w:cs="Baskerville"/>
          <w:sz w:val="22"/>
          <w:szCs w:val="22"/>
        </w:rPr>
        <w:t>. Hilda provided</w:t>
      </w:r>
      <w:r w:rsidRPr="00DD4A4A">
        <w:rPr>
          <w:rFonts w:ascii="Baskerville" w:eastAsia="Times New Roman" w:hAnsi="Baskerville" w:cs="Baskerville"/>
          <w:sz w:val="22"/>
          <w:szCs w:val="22"/>
        </w:rPr>
        <w:t xml:space="preserve"> preliminary bullet points and objectives for each success indicator. </w:t>
      </w:r>
    </w:p>
    <w:p w14:paraId="5AB11F96" w14:textId="45FDCF48" w:rsidR="00DD4A4A" w:rsidRPr="00DD4A4A" w:rsidRDefault="005F39FD" w:rsidP="00DD4A4A">
      <w:pPr>
        <w:ind w:firstLine="720"/>
        <w:rPr>
          <w:rFonts w:ascii="Baskerville" w:eastAsia="Times New Roman" w:hAnsi="Baskerville" w:cs="Baskerville"/>
          <w:i/>
          <w:sz w:val="22"/>
          <w:szCs w:val="22"/>
        </w:rPr>
      </w:pPr>
      <w:r>
        <w:rPr>
          <w:rFonts w:ascii="Baskerville" w:eastAsia="Times New Roman" w:hAnsi="Baskerville" w:cs="Baskerville"/>
          <w:b/>
          <w:i/>
          <w:sz w:val="22"/>
          <w:szCs w:val="22"/>
        </w:rPr>
        <w:t xml:space="preserve"> </w:t>
      </w:r>
      <w:r w:rsidR="00025898" w:rsidRPr="00DD4A4A">
        <w:rPr>
          <w:rFonts w:ascii="Baskerville" w:eastAsia="Times New Roman" w:hAnsi="Baskerville" w:cs="Baskerville"/>
          <w:b/>
          <w:i/>
          <w:sz w:val="22"/>
          <w:szCs w:val="22"/>
        </w:rPr>
        <w:t>Access</w:t>
      </w:r>
      <w:r w:rsidR="00DD4A4A" w:rsidRPr="00DD4A4A">
        <w:rPr>
          <w:rFonts w:ascii="Baskerville" w:eastAsia="Times New Roman" w:hAnsi="Baskerville" w:cs="Baskerville"/>
          <w:b/>
          <w:i/>
          <w:sz w:val="22"/>
          <w:szCs w:val="22"/>
        </w:rPr>
        <w:t xml:space="preserve"> </w:t>
      </w:r>
      <w:r w:rsidR="00025898" w:rsidRPr="00DD4A4A">
        <w:rPr>
          <w:rFonts w:ascii="Baskerville" w:eastAsia="Times New Roman" w:hAnsi="Baskerville" w:cs="Baskerville"/>
          <w:b/>
          <w:i/>
          <w:sz w:val="22"/>
          <w:szCs w:val="22"/>
        </w:rPr>
        <w:t>-</w:t>
      </w:r>
      <w:r w:rsidR="00025898" w:rsidRPr="00DD4A4A">
        <w:rPr>
          <w:rFonts w:ascii="Baskerville" w:eastAsia="Times New Roman" w:hAnsi="Baskerville" w:cs="Baskerville"/>
          <w:i/>
          <w:sz w:val="22"/>
          <w:szCs w:val="22"/>
        </w:rPr>
        <w:t xml:space="preserve"> </w:t>
      </w:r>
      <w:r w:rsidR="00DD4A4A" w:rsidRPr="00DD4A4A">
        <w:rPr>
          <w:rFonts w:ascii="Baskerville" w:eastAsia="Times New Roman" w:hAnsi="Baskerville" w:cs="Baskerville"/>
          <w:i/>
          <w:sz w:val="22"/>
          <w:szCs w:val="22"/>
        </w:rPr>
        <w:t>G</w:t>
      </w:r>
      <w:r w:rsidR="003D5254" w:rsidRPr="00DD4A4A">
        <w:rPr>
          <w:rFonts w:ascii="Baskerville" w:eastAsia="Times New Roman" w:hAnsi="Baskerville" w:cs="Baskerville"/>
          <w:i/>
          <w:sz w:val="22"/>
          <w:szCs w:val="22"/>
        </w:rPr>
        <w:t>etting marketing to reach the targete</w:t>
      </w:r>
      <w:r w:rsidR="00443118" w:rsidRPr="00DD4A4A">
        <w:rPr>
          <w:rFonts w:ascii="Baskerville" w:eastAsia="Times New Roman" w:hAnsi="Baskerville" w:cs="Baskerville"/>
          <w:i/>
          <w:sz w:val="22"/>
          <w:szCs w:val="22"/>
        </w:rPr>
        <w:t>d population and</w:t>
      </w:r>
      <w:r w:rsidR="003D5254" w:rsidRPr="00DD4A4A">
        <w:rPr>
          <w:rFonts w:ascii="Baskerville" w:eastAsia="Times New Roman" w:hAnsi="Baskerville" w:cs="Baskerville"/>
          <w:i/>
          <w:sz w:val="22"/>
          <w:szCs w:val="22"/>
        </w:rPr>
        <w:t xml:space="preserve"> Institutional Research </w:t>
      </w:r>
    </w:p>
    <w:p w14:paraId="4FFC624F" w14:textId="1B58B2FC" w:rsidR="00DD4A4A" w:rsidRPr="00DD4A4A" w:rsidRDefault="003D5254" w:rsidP="005F39FD">
      <w:pPr>
        <w:ind w:firstLine="720"/>
        <w:rPr>
          <w:rFonts w:ascii="Baskerville" w:eastAsia="Times New Roman" w:hAnsi="Baskerville" w:cs="Baskerville"/>
          <w:i/>
          <w:sz w:val="22"/>
          <w:szCs w:val="22"/>
        </w:rPr>
      </w:pPr>
      <w:r w:rsidRPr="00DD4A4A">
        <w:rPr>
          <w:rFonts w:ascii="Baskerville" w:eastAsia="Times New Roman" w:hAnsi="Baskerville" w:cs="Baskerville"/>
          <w:b/>
          <w:i/>
          <w:sz w:val="22"/>
          <w:szCs w:val="22"/>
        </w:rPr>
        <w:t>Course Completion</w:t>
      </w:r>
      <w:r w:rsidR="00DD4A4A" w:rsidRPr="00DD4A4A">
        <w:rPr>
          <w:rFonts w:ascii="Baskerville" w:eastAsia="Times New Roman" w:hAnsi="Baskerville" w:cs="Baskerville"/>
          <w:b/>
          <w:i/>
          <w:sz w:val="22"/>
          <w:szCs w:val="22"/>
        </w:rPr>
        <w:t xml:space="preserve"> </w:t>
      </w:r>
      <w:r w:rsidRPr="00DD4A4A">
        <w:rPr>
          <w:rFonts w:ascii="Baskerville" w:eastAsia="Times New Roman" w:hAnsi="Baskerville" w:cs="Baskerville"/>
          <w:b/>
          <w:i/>
          <w:sz w:val="22"/>
          <w:szCs w:val="22"/>
        </w:rPr>
        <w:t>-</w:t>
      </w:r>
      <w:r w:rsidR="00DD4A4A" w:rsidRPr="00DD4A4A">
        <w:rPr>
          <w:rFonts w:ascii="Baskerville" w:eastAsia="Times New Roman" w:hAnsi="Baskerville" w:cs="Baskerville"/>
          <w:i/>
          <w:sz w:val="22"/>
          <w:szCs w:val="22"/>
        </w:rPr>
        <w:t xml:space="preserve"> M</w:t>
      </w:r>
      <w:r w:rsidRPr="00DD4A4A">
        <w:rPr>
          <w:rFonts w:ascii="Baskerville" w:eastAsia="Times New Roman" w:hAnsi="Baskerville" w:cs="Baskerville"/>
          <w:i/>
          <w:sz w:val="22"/>
          <w:szCs w:val="22"/>
        </w:rPr>
        <w:t xml:space="preserve">entoring program, Early Alert, and Institutional Research </w:t>
      </w:r>
    </w:p>
    <w:p w14:paraId="757F8EAE" w14:textId="77777777" w:rsidR="00DD4A4A" w:rsidRPr="00DD4A4A" w:rsidRDefault="003D5254" w:rsidP="00DD4A4A">
      <w:pPr>
        <w:ind w:left="720"/>
        <w:rPr>
          <w:rFonts w:ascii="Baskerville" w:eastAsia="Times New Roman" w:hAnsi="Baskerville" w:cs="Baskerville"/>
          <w:i/>
          <w:sz w:val="22"/>
          <w:szCs w:val="22"/>
        </w:rPr>
      </w:pPr>
      <w:r w:rsidRPr="00DD4A4A">
        <w:rPr>
          <w:rFonts w:ascii="Baskerville" w:eastAsia="Times New Roman" w:hAnsi="Baskerville" w:cs="Baskerville"/>
          <w:b/>
          <w:i/>
          <w:sz w:val="22"/>
          <w:szCs w:val="22"/>
        </w:rPr>
        <w:t>ESL and Basic Skills</w:t>
      </w:r>
      <w:r w:rsidR="00DD4A4A" w:rsidRPr="00DD4A4A">
        <w:rPr>
          <w:rFonts w:ascii="Baskerville" w:eastAsia="Times New Roman" w:hAnsi="Baskerville" w:cs="Baskerville"/>
          <w:b/>
          <w:i/>
          <w:sz w:val="22"/>
          <w:szCs w:val="22"/>
        </w:rPr>
        <w:t xml:space="preserve"> </w:t>
      </w:r>
      <w:r w:rsidRPr="00DD4A4A">
        <w:rPr>
          <w:rFonts w:ascii="Baskerville" w:eastAsia="Times New Roman" w:hAnsi="Baskerville" w:cs="Baskerville"/>
          <w:b/>
          <w:i/>
          <w:sz w:val="22"/>
          <w:szCs w:val="22"/>
        </w:rPr>
        <w:t>-</w:t>
      </w:r>
      <w:r w:rsidR="00DD4A4A" w:rsidRPr="00DD4A4A">
        <w:rPr>
          <w:rFonts w:ascii="Baskerville" w:eastAsia="Times New Roman" w:hAnsi="Baskerville" w:cs="Baskerville"/>
          <w:i/>
          <w:sz w:val="22"/>
          <w:szCs w:val="22"/>
        </w:rPr>
        <w:t xml:space="preserve"> Basic Skills</w:t>
      </w:r>
      <w:r w:rsidRPr="00DD4A4A">
        <w:rPr>
          <w:rFonts w:ascii="Baskerville" w:eastAsia="Times New Roman" w:hAnsi="Baskerville" w:cs="Baskerville"/>
          <w:i/>
          <w:sz w:val="22"/>
          <w:szCs w:val="22"/>
        </w:rPr>
        <w:t xml:space="preserve">, Math, English, ESL, Early Alert, and Institutional Research </w:t>
      </w:r>
    </w:p>
    <w:p w14:paraId="35FEDE40" w14:textId="77777777" w:rsidR="00DD4A4A" w:rsidRPr="00DD4A4A" w:rsidRDefault="003D5254" w:rsidP="00DD4A4A">
      <w:pPr>
        <w:ind w:left="720"/>
        <w:rPr>
          <w:rFonts w:ascii="Baskerville" w:eastAsia="Times New Roman" w:hAnsi="Baskerville" w:cs="Baskerville"/>
          <w:i/>
          <w:sz w:val="22"/>
          <w:szCs w:val="22"/>
        </w:rPr>
      </w:pPr>
      <w:r w:rsidRPr="00DD4A4A">
        <w:rPr>
          <w:rFonts w:ascii="Baskerville" w:eastAsia="Times New Roman" w:hAnsi="Baskerville" w:cs="Baskerville"/>
          <w:b/>
          <w:i/>
          <w:sz w:val="22"/>
          <w:szCs w:val="22"/>
        </w:rPr>
        <w:t>Degree and Certificate Completion</w:t>
      </w:r>
      <w:r w:rsidR="00DD4A4A" w:rsidRPr="00DD4A4A">
        <w:rPr>
          <w:rFonts w:ascii="Baskerville" w:eastAsia="Times New Roman" w:hAnsi="Baskerville" w:cs="Baskerville"/>
          <w:b/>
          <w:i/>
          <w:sz w:val="22"/>
          <w:szCs w:val="22"/>
        </w:rPr>
        <w:t xml:space="preserve"> </w:t>
      </w:r>
      <w:r w:rsidRPr="00DD4A4A">
        <w:rPr>
          <w:rFonts w:ascii="Baskerville" w:eastAsia="Times New Roman" w:hAnsi="Baskerville" w:cs="Baskerville"/>
          <w:b/>
          <w:i/>
          <w:sz w:val="22"/>
          <w:szCs w:val="22"/>
        </w:rPr>
        <w:t>-</w:t>
      </w:r>
      <w:r w:rsidRPr="00DD4A4A">
        <w:rPr>
          <w:rFonts w:ascii="Baskerville" w:eastAsia="Times New Roman" w:hAnsi="Baskerville" w:cs="Baskerville"/>
          <w:i/>
          <w:sz w:val="22"/>
          <w:szCs w:val="22"/>
        </w:rPr>
        <w:t xml:space="preserve"> Transfer workgroup, Institutional Research, and </w:t>
      </w:r>
      <w:r w:rsidR="00DD4A4A" w:rsidRPr="00DD4A4A">
        <w:rPr>
          <w:rFonts w:ascii="Baskerville" w:eastAsia="Times New Roman" w:hAnsi="Baskerville" w:cs="Baskerville"/>
          <w:i/>
          <w:sz w:val="22"/>
          <w:szCs w:val="22"/>
        </w:rPr>
        <w:t>Evaluations</w:t>
      </w:r>
    </w:p>
    <w:p w14:paraId="0BA01D76" w14:textId="0DA10D47" w:rsidR="00DD4A4A" w:rsidRPr="00DD4A4A" w:rsidRDefault="003D5254" w:rsidP="00DD4A4A">
      <w:pPr>
        <w:ind w:left="720"/>
        <w:rPr>
          <w:rFonts w:ascii="Baskerville" w:eastAsia="Times New Roman" w:hAnsi="Baskerville" w:cs="Baskerville"/>
          <w:i/>
          <w:sz w:val="22"/>
          <w:szCs w:val="22"/>
        </w:rPr>
      </w:pPr>
      <w:r w:rsidRPr="00DD4A4A">
        <w:rPr>
          <w:rFonts w:ascii="Baskerville" w:eastAsia="Times New Roman" w:hAnsi="Baskerville" w:cs="Baskerville"/>
          <w:b/>
          <w:i/>
          <w:sz w:val="22"/>
          <w:szCs w:val="22"/>
        </w:rPr>
        <w:t>Transfer</w:t>
      </w:r>
      <w:r w:rsidR="00DD4A4A" w:rsidRPr="00DD4A4A">
        <w:rPr>
          <w:rFonts w:ascii="Baskerville" w:eastAsia="Times New Roman" w:hAnsi="Baskerville" w:cs="Baskerville"/>
          <w:b/>
          <w:i/>
          <w:sz w:val="22"/>
          <w:szCs w:val="22"/>
        </w:rPr>
        <w:t xml:space="preserve"> </w:t>
      </w:r>
      <w:r w:rsidRPr="00DD4A4A">
        <w:rPr>
          <w:rFonts w:ascii="Baskerville" w:eastAsia="Times New Roman" w:hAnsi="Baskerville" w:cs="Baskerville"/>
          <w:b/>
          <w:i/>
          <w:sz w:val="22"/>
          <w:szCs w:val="22"/>
        </w:rPr>
        <w:t>-</w:t>
      </w:r>
      <w:r w:rsidRPr="00DD4A4A">
        <w:rPr>
          <w:rFonts w:ascii="Baskerville" w:eastAsia="Times New Roman" w:hAnsi="Baskerville" w:cs="Baskerville"/>
          <w:i/>
          <w:sz w:val="22"/>
          <w:szCs w:val="22"/>
        </w:rPr>
        <w:t xml:space="preserve"> SLO committee, Transfer Workgroup, and Institutional Research. </w:t>
      </w:r>
    </w:p>
    <w:p w14:paraId="4D70ABEA" w14:textId="4339F3E1" w:rsidR="007F7F93" w:rsidRPr="00DD4A4A" w:rsidRDefault="00A30F5A" w:rsidP="00DD4A4A">
      <w:pPr>
        <w:rPr>
          <w:rFonts w:ascii="Baskerville" w:eastAsia="Times New Roman" w:hAnsi="Baskerville" w:cs="Baskerville"/>
          <w:sz w:val="22"/>
          <w:szCs w:val="22"/>
        </w:rPr>
      </w:pPr>
      <w:r w:rsidRPr="00DD4A4A">
        <w:rPr>
          <w:rFonts w:ascii="Baskerville" w:eastAsia="Times New Roman" w:hAnsi="Baskerville" w:cs="Baskerville"/>
          <w:sz w:val="22"/>
          <w:szCs w:val="22"/>
        </w:rPr>
        <w:t>Paul will send an</w:t>
      </w:r>
      <w:r w:rsidR="00443118" w:rsidRPr="00DD4A4A">
        <w:rPr>
          <w:rFonts w:ascii="Baskerville" w:eastAsia="Times New Roman" w:hAnsi="Baskerville" w:cs="Baskerville"/>
          <w:sz w:val="22"/>
          <w:szCs w:val="22"/>
        </w:rPr>
        <w:t xml:space="preserve"> email</w:t>
      </w:r>
      <w:r w:rsidRPr="00DD4A4A">
        <w:rPr>
          <w:rFonts w:ascii="Baskerville" w:eastAsia="Times New Roman" w:hAnsi="Baskerville" w:cs="Baskerville"/>
          <w:sz w:val="22"/>
          <w:szCs w:val="22"/>
        </w:rPr>
        <w:t xml:space="preserve"> </w:t>
      </w:r>
      <w:r w:rsidR="00443118" w:rsidRPr="00DD4A4A">
        <w:rPr>
          <w:rFonts w:ascii="Baskerville" w:eastAsia="Times New Roman" w:hAnsi="Baskerville" w:cs="Baskerville"/>
          <w:sz w:val="22"/>
          <w:szCs w:val="22"/>
        </w:rPr>
        <w:t xml:space="preserve">of success indicators and objectives </w:t>
      </w:r>
      <w:r w:rsidRPr="00DD4A4A">
        <w:rPr>
          <w:rFonts w:ascii="Baskerville" w:eastAsia="Times New Roman" w:hAnsi="Baskerville" w:cs="Baskerville"/>
          <w:sz w:val="22"/>
          <w:szCs w:val="22"/>
        </w:rPr>
        <w:t>to the committee.</w:t>
      </w:r>
      <w:r w:rsidR="007F7F93" w:rsidRPr="00DD4A4A">
        <w:rPr>
          <w:rFonts w:ascii="Baskerville" w:eastAsia="Times New Roman" w:hAnsi="Baskerville" w:cs="Baskerville"/>
          <w:i/>
          <w:sz w:val="22"/>
          <w:szCs w:val="22"/>
        </w:rPr>
        <w:br/>
      </w:r>
      <w:r w:rsidR="007F7F93" w:rsidRPr="00DD4A4A">
        <w:rPr>
          <w:rFonts w:ascii="Baskerville" w:eastAsia="Times New Roman" w:hAnsi="Baskerville" w:cs="Baskerville"/>
          <w:sz w:val="22"/>
          <w:szCs w:val="22"/>
        </w:rPr>
        <w:br/>
      </w:r>
      <w:r w:rsidR="00DD4A4A" w:rsidRPr="00DD4A4A">
        <w:rPr>
          <w:rFonts w:ascii="Baskerville" w:eastAsia="Times New Roman" w:hAnsi="Baskerville" w:cs="Baskerville"/>
          <w:b/>
          <w:bCs/>
          <w:sz w:val="22"/>
          <w:szCs w:val="22"/>
        </w:rPr>
        <w:t>(7)</w:t>
      </w:r>
      <w:r w:rsidR="007F7F93" w:rsidRPr="00DD4A4A">
        <w:rPr>
          <w:rFonts w:ascii="Baskerville" w:eastAsia="Times New Roman" w:hAnsi="Baskerville" w:cs="Baskerville"/>
          <w:b/>
          <w:bCs/>
          <w:sz w:val="22"/>
          <w:szCs w:val="22"/>
        </w:rPr>
        <w:t xml:space="preserve"> </w:t>
      </w:r>
      <w:r w:rsidRPr="00DD4A4A">
        <w:rPr>
          <w:rFonts w:ascii="Baskerville" w:eastAsia="Times New Roman" w:hAnsi="Baskerville" w:cs="Baskerville"/>
          <w:b/>
          <w:bCs/>
          <w:sz w:val="22"/>
          <w:szCs w:val="22"/>
        </w:rPr>
        <w:t>SEW RUBRIC</w:t>
      </w:r>
    </w:p>
    <w:p w14:paraId="2871223B" w14:textId="0A216651" w:rsidR="007F7F93" w:rsidRPr="00DD4A4A" w:rsidRDefault="005F1850" w:rsidP="007F7F93">
      <w:pPr>
        <w:rPr>
          <w:rFonts w:ascii="Baskerville" w:hAnsi="Baskerville" w:cs="Baskerville"/>
          <w:sz w:val="22"/>
          <w:szCs w:val="22"/>
        </w:rPr>
      </w:pPr>
      <w:r w:rsidRPr="00DD4A4A">
        <w:rPr>
          <w:rFonts w:ascii="Baskerville" w:hAnsi="Baskerville" w:cs="Baskerville"/>
          <w:sz w:val="22"/>
          <w:szCs w:val="22"/>
        </w:rPr>
        <w:t>Hilda presented the revised SEW rubric</w:t>
      </w:r>
      <w:r w:rsidR="007F657F" w:rsidRPr="00DD4A4A">
        <w:rPr>
          <w:rFonts w:ascii="Baskerville" w:hAnsi="Baskerville" w:cs="Baskerville"/>
          <w:sz w:val="22"/>
          <w:szCs w:val="22"/>
        </w:rPr>
        <w:t xml:space="preserve"> to</w:t>
      </w:r>
      <w:r w:rsidR="00905D85" w:rsidRPr="00DD4A4A">
        <w:rPr>
          <w:rFonts w:ascii="Baskerville" w:hAnsi="Baskerville" w:cs="Baskerville"/>
          <w:sz w:val="22"/>
          <w:szCs w:val="22"/>
        </w:rPr>
        <w:t xml:space="preserve"> the committee to discuss the updated information and language.</w:t>
      </w:r>
      <w:r w:rsidRPr="00DD4A4A">
        <w:rPr>
          <w:rFonts w:ascii="Baskerville" w:hAnsi="Baskerville" w:cs="Baskerville"/>
          <w:sz w:val="22"/>
          <w:szCs w:val="22"/>
        </w:rPr>
        <w:t xml:space="preserve"> </w:t>
      </w:r>
      <w:r w:rsidR="00905D85" w:rsidRPr="00DD4A4A">
        <w:rPr>
          <w:rFonts w:ascii="Baskerville" w:hAnsi="Baskerville" w:cs="Baskerville"/>
          <w:sz w:val="22"/>
          <w:szCs w:val="22"/>
        </w:rPr>
        <w:t xml:space="preserve">This rubric is used to align with </w:t>
      </w:r>
      <w:r w:rsidR="00254114" w:rsidRPr="00DD4A4A">
        <w:rPr>
          <w:rFonts w:ascii="Baskerville" w:hAnsi="Baskerville" w:cs="Baskerville"/>
          <w:sz w:val="22"/>
          <w:szCs w:val="22"/>
        </w:rPr>
        <w:t>the Student E</w:t>
      </w:r>
      <w:r w:rsidR="00905D85" w:rsidRPr="00DD4A4A">
        <w:rPr>
          <w:rFonts w:ascii="Baskerville" w:hAnsi="Baskerville" w:cs="Baskerville"/>
          <w:sz w:val="22"/>
          <w:szCs w:val="22"/>
        </w:rPr>
        <w:t>quity</w:t>
      </w:r>
      <w:r w:rsidR="00254114" w:rsidRPr="00DD4A4A">
        <w:rPr>
          <w:rFonts w:ascii="Baskerville" w:hAnsi="Baskerville" w:cs="Baskerville"/>
          <w:sz w:val="22"/>
          <w:szCs w:val="22"/>
        </w:rPr>
        <w:t xml:space="preserve"> Plan.</w:t>
      </w:r>
      <w:r w:rsidR="00905D85" w:rsidRPr="00DD4A4A">
        <w:rPr>
          <w:rFonts w:ascii="Baskerville" w:hAnsi="Baskerville" w:cs="Baskerville"/>
          <w:sz w:val="22"/>
          <w:szCs w:val="22"/>
        </w:rPr>
        <w:t xml:space="preserve"> </w:t>
      </w:r>
      <w:r w:rsidR="007F657F" w:rsidRPr="00DD4A4A">
        <w:rPr>
          <w:rFonts w:ascii="Baskerville" w:hAnsi="Baskerville" w:cs="Baskerville"/>
          <w:sz w:val="22"/>
          <w:szCs w:val="22"/>
        </w:rPr>
        <w:t>Hilda created a new timetable to assess the proposals. Features of the new rubric include</w:t>
      </w:r>
      <w:r w:rsidR="00254114" w:rsidRPr="00DD4A4A">
        <w:rPr>
          <w:rFonts w:ascii="Baskerville" w:hAnsi="Baskerville" w:cs="Baskerville"/>
          <w:sz w:val="22"/>
          <w:szCs w:val="22"/>
        </w:rPr>
        <w:t xml:space="preserve"> providing target population and </w:t>
      </w:r>
      <w:r w:rsidR="007F657F" w:rsidRPr="00DD4A4A">
        <w:rPr>
          <w:rFonts w:ascii="Baskerville" w:hAnsi="Baskerville" w:cs="Baskerville"/>
          <w:sz w:val="22"/>
          <w:szCs w:val="22"/>
        </w:rPr>
        <w:t>change of student and indicator focus. Suggestions for the revised rubric include providing</w:t>
      </w:r>
      <w:r w:rsidR="00254114" w:rsidRPr="00DD4A4A">
        <w:rPr>
          <w:rFonts w:ascii="Baskerville" w:hAnsi="Baskerville" w:cs="Baskerville"/>
          <w:sz w:val="22"/>
          <w:szCs w:val="22"/>
        </w:rPr>
        <w:t xml:space="preserve"> a separate</w:t>
      </w:r>
      <w:r w:rsidR="007F657F" w:rsidRPr="00DD4A4A">
        <w:rPr>
          <w:rFonts w:ascii="Baskerville" w:hAnsi="Baskerville" w:cs="Baskerville"/>
          <w:sz w:val="22"/>
          <w:szCs w:val="22"/>
        </w:rPr>
        <w:t xml:space="preserve"> response</w:t>
      </w:r>
      <w:r w:rsidR="00254114" w:rsidRPr="00DD4A4A">
        <w:rPr>
          <w:rFonts w:ascii="Baskerville" w:hAnsi="Baskerville" w:cs="Baskerville"/>
          <w:sz w:val="22"/>
          <w:szCs w:val="22"/>
        </w:rPr>
        <w:t xml:space="preserve"> section</w:t>
      </w:r>
      <w:r w:rsidR="007F657F" w:rsidRPr="00DD4A4A">
        <w:rPr>
          <w:rFonts w:ascii="Baskerville" w:hAnsi="Baskerville" w:cs="Baskerville"/>
          <w:sz w:val="22"/>
          <w:szCs w:val="22"/>
        </w:rPr>
        <w:t xml:space="preserve"> for </w:t>
      </w:r>
      <w:r w:rsidR="003B5C69" w:rsidRPr="00DD4A4A">
        <w:rPr>
          <w:rFonts w:ascii="Baskerville" w:hAnsi="Baskerville" w:cs="Baskerville"/>
          <w:sz w:val="22"/>
          <w:szCs w:val="22"/>
        </w:rPr>
        <w:t xml:space="preserve">program follow up, </w:t>
      </w:r>
      <w:r w:rsidR="00254114" w:rsidRPr="00DD4A4A">
        <w:rPr>
          <w:rFonts w:ascii="Baskerville" w:hAnsi="Baskerville" w:cs="Baskerville"/>
          <w:sz w:val="22"/>
          <w:szCs w:val="22"/>
        </w:rPr>
        <w:t xml:space="preserve">the </w:t>
      </w:r>
      <w:r w:rsidR="003B5C69" w:rsidRPr="00DD4A4A">
        <w:rPr>
          <w:rFonts w:ascii="Baskerville" w:hAnsi="Baskerville" w:cs="Baskerville"/>
          <w:sz w:val="22"/>
          <w:szCs w:val="22"/>
        </w:rPr>
        <w:t>link to access the Student Success and Retention Team</w:t>
      </w:r>
      <w:r w:rsidR="00254114" w:rsidRPr="00DD4A4A">
        <w:rPr>
          <w:rFonts w:ascii="Baskerville" w:hAnsi="Baskerville" w:cs="Baskerville"/>
          <w:sz w:val="22"/>
          <w:szCs w:val="22"/>
        </w:rPr>
        <w:t xml:space="preserve"> website</w:t>
      </w:r>
      <w:r w:rsidR="003B5C69" w:rsidRPr="00DD4A4A">
        <w:rPr>
          <w:rFonts w:ascii="Baskerville" w:hAnsi="Baskerville" w:cs="Baskerville"/>
          <w:sz w:val="22"/>
          <w:szCs w:val="22"/>
        </w:rPr>
        <w:t>, possible link to include guidelines to report back, logging of dates to report back, expenditure table, and</w:t>
      </w:r>
      <w:r w:rsidR="00254114" w:rsidRPr="00DD4A4A">
        <w:rPr>
          <w:rFonts w:ascii="Baskerville" w:hAnsi="Baskerville" w:cs="Baskerville"/>
          <w:sz w:val="22"/>
          <w:szCs w:val="22"/>
        </w:rPr>
        <w:t xml:space="preserve"> a category of whether the proposal requests long term or short term funding</w:t>
      </w:r>
      <w:r w:rsidR="003B5C69" w:rsidRPr="00DD4A4A">
        <w:rPr>
          <w:rFonts w:ascii="Baskerville" w:hAnsi="Baskerville" w:cs="Baskerville"/>
          <w:sz w:val="22"/>
          <w:szCs w:val="22"/>
        </w:rPr>
        <w:t xml:space="preserve">. Committee will write up feedback and send to Hilda to make changes. Additional conversation took place on using two separate proposals, one to determine </w:t>
      </w:r>
      <w:r w:rsidR="00254114" w:rsidRPr="00DD4A4A">
        <w:rPr>
          <w:rFonts w:ascii="Baskerville" w:hAnsi="Baskerville" w:cs="Baskerville"/>
          <w:sz w:val="22"/>
          <w:szCs w:val="22"/>
        </w:rPr>
        <w:t xml:space="preserve">if </w:t>
      </w:r>
      <w:r w:rsidR="003B5C69" w:rsidRPr="00DD4A4A">
        <w:rPr>
          <w:rFonts w:ascii="Baskerville" w:hAnsi="Baskerville" w:cs="Baskerville"/>
          <w:sz w:val="22"/>
          <w:szCs w:val="22"/>
        </w:rPr>
        <w:t xml:space="preserve">requirements are met and the other to determine the merit of a proposal. There is a concern </w:t>
      </w:r>
      <w:r w:rsidR="00DD4A4A" w:rsidRPr="00DD4A4A">
        <w:rPr>
          <w:rFonts w:ascii="Baskerville" w:hAnsi="Baskerville" w:cs="Baskerville"/>
          <w:sz w:val="22"/>
          <w:szCs w:val="22"/>
        </w:rPr>
        <w:t>were the merit to</w:t>
      </w:r>
      <w:r w:rsidR="003B5C69" w:rsidRPr="00DD4A4A">
        <w:rPr>
          <w:rFonts w:ascii="Baskerville" w:hAnsi="Baskerville" w:cs="Baskerville"/>
          <w:sz w:val="22"/>
          <w:szCs w:val="22"/>
        </w:rPr>
        <w:t xml:space="preserve"> not meet requirements or vice versa. Since programs are long term funded and equity funding is not continuously guaranteed, the committee will need to consider how they address proposals for funding requests. An institutionalized process for all p</w:t>
      </w:r>
      <w:r w:rsidR="00254114" w:rsidRPr="00DD4A4A">
        <w:rPr>
          <w:rFonts w:ascii="Baskerville" w:hAnsi="Baskerville" w:cs="Baskerville"/>
          <w:sz w:val="22"/>
          <w:szCs w:val="22"/>
        </w:rPr>
        <w:t xml:space="preserve">rogram proposals was suggested. Perhaps program proposals should be submitted to Student </w:t>
      </w:r>
      <w:r w:rsidR="00443118" w:rsidRPr="00DD4A4A">
        <w:rPr>
          <w:rFonts w:ascii="Baskerville" w:hAnsi="Baskerville" w:cs="Baskerville"/>
          <w:sz w:val="22"/>
          <w:szCs w:val="22"/>
        </w:rPr>
        <w:t>Success Collaborative</w:t>
      </w:r>
      <w:r w:rsidR="00254114" w:rsidRPr="00DD4A4A">
        <w:rPr>
          <w:rFonts w:ascii="Baskerville" w:hAnsi="Baskerville" w:cs="Baskerville"/>
          <w:sz w:val="22"/>
          <w:szCs w:val="22"/>
        </w:rPr>
        <w:t xml:space="preserve"> before the Student Equity Workgroup. Follow-up discussions will commence at a later date.</w:t>
      </w:r>
      <w:r w:rsidR="00DD4A4A" w:rsidRPr="00DD4A4A">
        <w:rPr>
          <w:rFonts w:ascii="Baskerville" w:hAnsi="Baskerville" w:cs="Baskerville"/>
          <w:sz w:val="22"/>
          <w:szCs w:val="22"/>
        </w:rPr>
        <w:t xml:space="preserve"> It was noted that any changes to the SEW rubric will have to be compared to the current funding request template, to ensure that all criteria for review can be answered via template.</w:t>
      </w:r>
    </w:p>
    <w:p w14:paraId="7D8B7B7C" w14:textId="77777777" w:rsidR="003B5C69" w:rsidRPr="00DD4A4A" w:rsidRDefault="003B5C69" w:rsidP="007F7F93">
      <w:pPr>
        <w:rPr>
          <w:rFonts w:ascii="Baskerville" w:eastAsia="Times New Roman" w:hAnsi="Baskerville" w:cs="Baskerville"/>
          <w:b/>
          <w:bCs/>
          <w:sz w:val="22"/>
          <w:szCs w:val="22"/>
        </w:rPr>
      </w:pPr>
    </w:p>
    <w:p w14:paraId="173AFB17" w14:textId="7C8872B9" w:rsidR="007F7F93" w:rsidRPr="00DD4A4A" w:rsidRDefault="00DD4A4A" w:rsidP="007F7F93">
      <w:pPr>
        <w:rPr>
          <w:rFonts w:ascii="Baskerville" w:eastAsia="Times New Roman" w:hAnsi="Baskerville" w:cs="Baskerville"/>
          <w:sz w:val="22"/>
          <w:szCs w:val="22"/>
        </w:rPr>
      </w:pPr>
      <w:r w:rsidRPr="00DD4A4A">
        <w:rPr>
          <w:rFonts w:ascii="Baskerville" w:eastAsia="Times New Roman" w:hAnsi="Baskerville" w:cs="Baskerville"/>
          <w:b/>
          <w:bCs/>
          <w:sz w:val="22"/>
          <w:szCs w:val="22"/>
        </w:rPr>
        <w:t>(8</w:t>
      </w:r>
      <w:r w:rsidR="00254114" w:rsidRPr="00DD4A4A">
        <w:rPr>
          <w:rFonts w:ascii="Baskerville" w:eastAsia="Times New Roman" w:hAnsi="Baskerville" w:cs="Baskerville"/>
          <w:b/>
          <w:bCs/>
          <w:sz w:val="22"/>
          <w:szCs w:val="22"/>
        </w:rPr>
        <w:t>) DIRECTOR OF EQUITY JOB</w:t>
      </w:r>
      <w:r w:rsidR="007F7F93" w:rsidRPr="00DD4A4A">
        <w:rPr>
          <w:rFonts w:ascii="Baskerville" w:eastAsia="Times New Roman" w:hAnsi="Baskerville" w:cs="Baskerville"/>
          <w:sz w:val="22"/>
          <w:szCs w:val="22"/>
        </w:rPr>
        <w:br/>
      </w:r>
      <w:r w:rsidR="00254114" w:rsidRPr="00DD4A4A">
        <w:rPr>
          <w:rFonts w:ascii="Baskerville" w:hAnsi="Baskerville" w:cs="Baskerville"/>
          <w:sz w:val="22"/>
          <w:szCs w:val="22"/>
        </w:rPr>
        <w:t xml:space="preserve">Paul met with Andrew in response to the </w:t>
      </w:r>
      <w:r w:rsidR="00443118" w:rsidRPr="00DD4A4A">
        <w:rPr>
          <w:rFonts w:ascii="Baskerville" w:hAnsi="Baskerville" w:cs="Baskerville"/>
          <w:sz w:val="22"/>
          <w:szCs w:val="22"/>
        </w:rPr>
        <w:t>unsuccessful</w:t>
      </w:r>
      <w:r w:rsidR="00254114" w:rsidRPr="00DD4A4A">
        <w:rPr>
          <w:rFonts w:ascii="Baskerville" w:hAnsi="Baskerville" w:cs="Baskerville"/>
          <w:sz w:val="22"/>
          <w:szCs w:val="22"/>
        </w:rPr>
        <w:t xml:space="preserve"> search of the Director </w:t>
      </w:r>
      <w:r w:rsidRPr="00DD4A4A">
        <w:rPr>
          <w:rFonts w:ascii="Baskerville" w:hAnsi="Baskerville" w:cs="Baskerville"/>
          <w:sz w:val="22"/>
          <w:szCs w:val="22"/>
        </w:rPr>
        <w:t xml:space="preserve">of Equity Programs </w:t>
      </w:r>
      <w:r w:rsidR="00254114" w:rsidRPr="00DD4A4A">
        <w:rPr>
          <w:rFonts w:ascii="Baskerville" w:hAnsi="Baskerville" w:cs="Baskerville"/>
          <w:sz w:val="22"/>
          <w:szCs w:val="22"/>
        </w:rPr>
        <w:t xml:space="preserve">position. Paul and Andrew will take the lead of rewriting the classification for the position and submitting to the Classification Committee. </w:t>
      </w:r>
      <w:r w:rsidR="00FC6F60" w:rsidRPr="00DD4A4A">
        <w:rPr>
          <w:rFonts w:ascii="Baskerville" w:hAnsi="Baskerville" w:cs="Baskerville"/>
          <w:sz w:val="22"/>
          <w:szCs w:val="22"/>
        </w:rPr>
        <w:t>In the meantime, Paul provided the committee with a few ideas to fill the position. Similar to De</w:t>
      </w:r>
      <w:r w:rsidRPr="00DD4A4A">
        <w:rPr>
          <w:rFonts w:ascii="Baskerville" w:hAnsi="Baskerville" w:cs="Baskerville"/>
          <w:sz w:val="22"/>
          <w:szCs w:val="22"/>
        </w:rPr>
        <w:t xml:space="preserve"> </w:t>
      </w:r>
      <w:r w:rsidR="00FC6F60" w:rsidRPr="00DD4A4A">
        <w:rPr>
          <w:rFonts w:ascii="Baskerville" w:hAnsi="Baskerville" w:cs="Baskerville"/>
          <w:sz w:val="22"/>
          <w:szCs w:val="22"/>
        </w:rPr>
        <w:t>Anza, a non-teaching</w:t>
      </w:r>
      <w:r w:rsidR="00F4769D" w:rsidRPr="00DD4A4A">
        <w:rPr>
          <w:rFonts w:ascii="Baskerville" w:hAnsi="Baskerville" w:cs="Baskerville"/>
          <w:sz w:val="22"/>
          <w:szCs w:val="22"/>
        </w:rPr>
        <w:t xml:space="preserve"> tenure track</w:t>
      </w:r>
      <w:r w:rsidRPr="00DD4A4A">
        <w:rPr>
          <w:rFonts w:ascii="Baskerville" w:hAnsi="Baskerville" w:cs="Baskerville"/>
          <w:sz w:val="22"/>
          <w:szCs w:val="22"/>
        </w:rPr>
        <w:t xml:space="preserve"> faculty could</w:t>
      </w:r>
      <w:r w:rsidR="00FC6F60" w:rsidRPr="00DD4A4A">
        <w:rPr>
          <w:rFonts w:ascii="Baskerville" w:hAnsi="Baskerville" w:cs="Baskerville"/>
          <w:sz w:val="22"/>
          <w:szCs w:val="22"/>
        </w:rPr>
        <w:t xml:space="preserve"> be hired for </w:t>
      </w:r>
      <w:r w:rsidR="00F4769D" w:rsidRPr="00DD4A4A">
        <w:rPr>
          <w:rFonts w:ascii="Baskerville" w:hAnsi="Baskerville" w:cs="Baskerville"/>
          <w:sz w:val="22"/>
          <w:szCs w:val="22"/>
        </w:rPr>
        <w:t xml:space="preserve">100% reassign time for </w:t>
      </w:r>
      <w:r w:rsidR="00FC6F60" w:rsidRPr="00DD4A4A">
        <w:rPr>
          <w:rFonts w:ascii="Baskerville" w:hAnsi="Baskerville" w:cs="Baskerville"/>
          <w:sz w:val="22"/>
          <w:szCs w:val="22"/>
        </w:rPr>
        <w:t xml:space="preserve">the position and report to the President. There are benefits and draw backs to hiring faculty for this position. Faculty can provide a </w:t>
      </w:r>
      <w:r w:rsidR="00DE162E" w:rsidRPr="00DD4A4A">
        <w:rPr>
          <w:rFonts w:ascii="Baskerville" w:hAnsi="Baskerville" w:cs="Baskerville"/>
          <w:sz w:val="22"/>
          <w:szCs w:val="22"/>
        </w:rPr>
        <w:t>pedagogical</w:t>
      </w:r>
      <w:r w:rsidR="00FC6F60" w:rsidRPr="00DD4A4A">
        <w:rPr>
          <w:rFonts w:ascii="Baskerville" w:hAnsi="Baskerville" w:cs="Baskerville"/>
          <w:sz w:val="22"/>
          <w:szCs w:val="22"/>
        </w:rPr>
        <w:t xml:space="preserve"> background in terms of experience in equity and </w:t>
      </w:r>
      <w:r w:rsidRPr="00DD4A4A">
        <w:rPr>
          <w:rFonts w:ascii="Baskerville" w:hAnsi="Baskerville" w:cs="Baskerville"/>
          <w:sz w:val="22"/>
          <w:szCs w:val="22"/>
        </w:rPr>
        <w:t>faculty</w:t>
      </w:r>
      <w:r w:rsidR="00DE162E" w:rsidRPr="00DD4A4A">
        <w:rPr>
          <w:rFonts w:ascii="Baskerville" w:hAnsi="Baskerville" w:cs="Baskerville"/>
          <w:sz w:val="22"/>
          <w:szCs w:val="22"/>
        </w:rPr>
        <w:t xml:space="preserve"> are</w:t>
      </w:r>
      <w:r w:rsidR="00FC6F60" w:rsidRPr="00DD4A4A">
        <w:rPr>
          <w:rFonts w:ascii="Baskerville" w:hAnsi="Baskerville" w:cs="Baskerville"/>
          <w:sz w:val="22"/>
          <w:szCs w:val="22"/>
        </w:rPr>
        <w:t xml:space="preserve"> more likely to take direction from other f</w:t>
      </w:r>
      <w:r w:rsidR="00F4769D" w:rsidRPr="00DD4A4A">
        <w:rPr>
          <w:rFonts w:ascii="Baskerville" w:hAnsi="Baskerville" w:cs="Baskerville"/>
          <w:sz w:val="22"/>
          <w:szCs w:val="22"/>
        </w:rPr>
        <w:t xml:space="preserve">aculty. However, some drawbacks </w:t>
      </w:r>
      <w:r w:rsidRPr="00DD4A4A">
        <w:rPr>
          <w:rFonts w:ascii="Baskerville" w:hAnsi="Baskerville" w:cs="Baskerville"/>
          <w:sz w:val="22"/>
          <w:szCs w:val="22"/>
        </w:rPr>
        <w:t>include the inability</w:t>
      </w:r>
      <w:r w:rsidR="00F4769D" w:rsidRPr="00DD4A4A">
        <w:rPr>
          <w:rFonts w:ascii="Baskerville" w:hAnsi="Baskerville" w:cs="Baskerville"/>
          <w:sz w:val="22"/>
          <w:szCs w:val="22"/>
        </w:rPr>
        <w:t xml:space="preserve"> to supervise a classified staff</w:t>
      </w:r>
      <w:r w:rsidRPr="00DD4A4A">
        <w:rPr>
          <w:rFonts w:ascii="Baskerville" w:hAnsi="Baskerville" w:cs="Baskerville"/>
          <w:sz w:val="22"/>
          <w:szCs w:val="22"/>
        </w:rPr>
        <w:t xml:space="preserve"> member or</w:t>
      </w:r>
      <w:r w:rsidR="00F4769D" w:rsidRPr="00DD4A4A">
        <w:rPr>
          <w:rFonts w:ascii="Baskerville" w:hAnsi="Baskerville" w:cs="Baskerville"/>
          <w:sz w:val="22"/>
          <w:szCs w:val="22"/>
        </w:rPr>
        <w:t xml:space="preserve"> </w:t>
      </w:r>
      <w:r w:rsidRPr="00DD4A4A">
        <w:rPr>
          <w:rFonts w:ascii="Baskerville" w:hAnsi="Baskerville" w:cs="Baskerville"/>
          <w:sz w:val="22"/>
          <w:szCs w:val="22"/>
        </w:rPr>
        <w:t>complete</w:t>
      </w:r>
      <w:r w:rsidR="00F4769D" w:rsidRPr="00DD4A4A">
        <w:rPr>
          <w:rFonts w:ascii="Baskerville" w:hAnsi="Baskerville" w:cs="Baskerville"/>
          <w:sz w:val="22"/>
          <w:szCs w:val="22"/>
        </w:rPr>
        <w:t xml:space="preserve"> administ</w:t>
      </w:r>
      <w:r w:rsidRPr="00DD4A4A">
        <w:rPr>
          <w:rFonts w:ascii="Baskerville" w:hAnsi="Baskerville" w:cs="Baskerville"/>
          <w:sz w:val="22"/>
          <w:szCs w:val="22"/>
        </w:rPr>
        <w:t>rative</w:t>
      </w:r>
      <w:r w:rsidR="00443118" w:rsidRPr="00DD4A4A">
        <w:rPr>
          <w:rFonts w:ascii="Baskerville" w:hAnsi="Baskerville" w:cs="Baskerville"/>
          <w:sz w:val="22"/>
          <w:szCs w:val="22"/>
        </w:rPr>
        <w:t xml:space="preserve"> tasks</w:t>
      </w:r>
      <w:r w:rsidRPr="00DD4A4A">
        <w:rPr>
          <w:rFonts w:ascii="Baskerville" w:hAnsi="Baskerville" w:cs="Baskerville"/>
          <w:sz w:val="22"/>
          <w:szCs w:val="22"/>
        </w:rPr>
        <w:t xml:space="preserve"> (e.g. budgeting/approvals)</w:t>
      </w:r>
      <w:r w:rsidR="00443118" w:rsidRPr="00DD4A4A">
        <w:rPr>
          <w:rFonts w:ascii="Baskerville" w:hAnsi="Baskerville" w:cs="Baskerville"/>
          <w:sz w:val="22"/>
          <w:szCs w:val="22"/>
        </w:rPr>
        <w:t>, and the position will</w:t>
      </w:r>
      <w:r w:rsidR="00F4769D" w:rsidRPr="00DD4A4A">
        <w:rPr>
          <w:rFonts w:ascii="Baskerville" w:hAnsi="Baskerville" w:cs="Baskerville"/>
          <w:sz w:val="22"/>
          <w:szCs w:val="22"/>
        </w:rPr>
        <w:t xml:space="preserve"> be 10-11 months. </w:t>
      </w:r>
      <w:r w:rsidR="00967092" w:rsidRPr="00DD4A4A">
        <w:rPr>
          <w:rFonts w:ascii="Baskerville" w:hAnsi="Baskerville" w:cs="Baskerville"/>
          <w:sz w:val="22"/>
          <w:szCs w:val="22"/>
        </w:rPr>
        <w:t xml:space="preserve">Another option for equity is </w:t>
      </w:r>
      <w:r w:rsidR="00F4769D" w:rsidRPr="00DD4A4A">
        <w:rPr>
          <w:rFonts w:ascii="Baskerville" w:hAnsi="Baskerville" w:cs="Baskerville"/>
          <w:sz w:val="22"/>
          <w:szCs w:val="22"/>
        </w:rPr>
        <w:t xml:space="preserve">100% reassign time and distribute 50% </w:t>
      </w:r>
      <w:r w:rsidR="00DE162E" w:rsidRPr="00DD4A4A">
        <w:rPr>
          <w:rFonts w:ascii="Baskerville" w:hAnsi="Baskerville" w:cs="Baskerville"/>
          <w:sz w:val="22"/>
          <w:szCs w:val="22"/>
        </w:rPr>
        <w:t>for</w:t>
      </w:r>
      <w:r w:rsidR="00F4769D" w:rsidRPr="00DD4A4A">
        <w:rPr>
          <w:rFonts w:ascii="Baskerville" w:hAnsi="Baskerville" w:cs="Baskerville"/>
          <w:sz w:val="22"/>
          <w:szCs w:val="22"/>
        </w:rPr>
        <w:t xml:space="preserve"> Professional Development and 50% faculty for the mentoring program</w:t>
      </w:r>
      <w:r w:rsidRPr="00DD4A4A">
        <w:rPr>
          <w:rFonts w:ascii="Baskerville" w:hAnsi="Baskerville" w:cs="Baskerville"/>
          <w:sz w:val="22"/>
          <w:szCs w:val="22"/>
        </w:rPr>
        <w:t xml:space="preserve"> (likely 2 faculty members)</w:t>
      </w:r>
      <w:r w:rsidR="00F4769D" w:rsidRPr="00DD4A4A">
        <w:rPr>
          <w:rFonts w:ascii="Baskerville" w:hAnsi="Baskerville" w:cs="Baskerville"/>
          <w:sz w:val="22"/>
          <w:szCs w:val="22"/>
        </w:rPr>
        <w:t xml:space="preserve">. The split reassign time is in anticipation of faculty who may be interested in this position but would like to continue teaching. Splitting 50/50 will provide </w:t>
      </w:r>
      <w:r w:rsidR="00DE162E" w:rsidRPr="00DD4A4A">
        <w:rPr>
          <w:rFonts w:ascii="Baskerville" w:hAnsi="Baskerville" w:cs="Baskerville"/>
          <w:sz w:val="22"/>
          <w:szCs w:val="22"/>
        </w:rPr>
        <w:t>additional</w:t>
      </w:r>
      <w:r w:rsidR="00F4769D" w:rsidRPr="00DD4A4A">
        <w:rPr>
          <w:rFonts w:ascii="Baskerville" w:hAnsi="Baskerville" w:cs="Baskerville"/>
          <w:sz w:val="22"/>
          <w:szCs w:val="22"/>
        </w:rPr>
        <w:t xml:space="preserve"> </w:t>
      </w:r>
      <w:r w:rsidR="00DE162E" w:rsidRPr="00DD4A4A">
        <w:rPr>
          <w:rFonts w:ascii="Baskerville" w:hAnsi="Baskerville" w:cs="Baskerville"/>
          <w:sz w:val="22"/>
          <w:szCs w:val="22"/>
        </w:rPr>
        <w:t>support,</w:t>
      </w:r>
      <w:r w:rsidR="00F4769D" w:rsidRPr="00DD4A4A">
        <w:rPr>
          <w:rFonts w:ascii="Baskerville" w:hAnsi="Baskerville" w:cs="Baskerville"/>
          <w:sz w:val="22"/>
          <w:szCs w:val="22"/>
        </w:rPr>
        <w:t xml:space="preserve"> as the job description can be very challenging for one person.</w:t>
      </w:r>
      <w:r w:rsidR="00967092" w:rsidRPr="00DD4A4A">
        <w:rPr>
          <w:rFonts w:ascii="Baskerville" w:hAnsi="Baskerville" w:cs="Baskerville"/>
          <w:sz w:val="22"/>
          <w:szCs w:val="22"/>
        </w:rPr>
        <w:t xml:space="preserve"> These options will serve as an interim Director until the revised classification of </w:t>
      </w:r>
      <w:r w:rsidR="00DE162E" w:rsidRPr="00DD4A4A">
        <w:rPr>
          <w:rFonts w:ascii="Baskerville" w:hAnsi="Baskerville" w:cs="Baskerville"/>
          <w:sz w:val="22"/>
          <w:szCs w:val="22"/>
        </w:rPr>
        <w:t>the Director</w:t>
      </w:r>
      <w:r w:rsidR="00967092" w:rsidRPr="00DD4A4A">
        <w:rPr>
          <w:rFonts w:ascii="Baskerville" w:hAnsi="Baskerville" w:cs="Baskerville"/>
          <w:sz w:val="22"/>
          <w:szCs w:val="22"/>
        </w:rPr>
        <w:t xml:space="preserve"> position is submitted and approved by the Classification Committee. </w:t>
      </w:r>
      <w:r w:rsidR="00AD5765" w:rsidRPr="00DD4A4A">
        <w:rPr>
          <w:rFonts w:ascii="Baskerville" w:hAnsi="Baskerville" w:cs="Baskerville"/>
          <w:sz w:val="22"/>
          <w:szCs w:val="22"/>
        </w:rPr>
        <w:t xml:space="preserve">The committee favors the idea of an Interim Director to move forward with equity efforts and give enough time to evaluate. The committee also supports hiring a Director that is on board with the success of the program. </w:t>
      </w:r>
      <w:r w:rsidR="00967092" w:rsidRPr="00DD4A4A">
        <w:rPr>
          <w:rFonts w:ascii="Baskerville" w:hAnsi="Baskerville" w:cs="Baskerville"/>
          <w:sz w:val="22"/>
          <w:szCs w:val="22"/>
        </w:rPr>
        <w:t xml:space="preserve">Paul suggested that the committee continue with this conversation outside of the meeting and report back to get a sense of how everyone feels about this idea. </w:t>
      </w:r>
    </w:p>
    <w:p w14:paraId="3F132B31" w14:textId="129B6812" w:rsidR="00967092" w:rsidRPr="00DD4A4A" w:rsidRDefault="007F7F93" w:rsidP="00025898">
      <w:pPr>
        <w:rPr>
          <w:rFonts w:ascii="Baskerville" w:eastAsia="Times New Roman" w:hAnsi="Baskerville" w:cs="Baskerville"/>
          <w:sz w:val="22"/>
          <w:szCs w:val="22"/>
        </w:rPr>
      </w:pPr>
      <w:r w:rsidRPr="00DD4A4A">
        <w:rPr>
          <w:rFonts w:ascii="Baskerville" w:eastAsia="Times New Roman" w:hAnsi="Baskerville" w:cs="Baskerville"/>
          <w:sz w:val="22"/>
          <w:szCs w:val="22"/>
        </w:rPr>
        <w:br/>
      </w:r>
      <w:r w:rsidR="00DD4A4A" w:rsidRPr="00DD4A4A">
        <w:rPr>
          <w:rFonts w:ascii="Baskerville" w:eastAsia="Times New Roman" w:hAnsi="Baskerville" w:cs="Baskerville"/>
          <w:b/>
          <w:bCs/>
          <w:sz w:val="22"/>
          <w:szCs w:val="22"/>
        </w:rPr>
        <w:t>(9)</w:t>
      </w:r>
      <w:r w:rsidRPr="00DD4A4A">
        <w:rPr>
          <w:rFonts w:ascii="Baskerville" w:eastAsia="Times New Roman" w:hAnsi="Baskerville" w:cs="Baskerville"/>
          <w:b/>
          <w:bCs/>
          <w:sz w:val="22"/>
          <w:szCs w:val="22"/>
        </w:rPr>
        <w:t xml:space="preserve"> </w:t>
      </w:r>
      <w:r w:rsidR="00967092" w:rsidRPr="00DD4A4A">
        <w:rPr>
          <w:rFonts w:ascii="Baskerville" w:eastAsia="Times New Roman" w:hAnsi="Baskerville" w:cs="Baskerville"/>
          <w:b/>
          <w:bCs/>
          <w:sz w:val="22"/>
          <w:szCs w:val="22"/>
        </w:rPr>
        <w:t>GETTING MENTORING STARTED IN THE FALL</w:t>
      </w:r>
      <w:r w:rsidRPr="00DD4A4A">
        <w:rPr>
          <w:rFonts w:ascii="Baskerville" w:hAnsi="Baskerville" w:cs="Baskerville"/>
          <w:sz w:val="22"/>
          <w:szCs w:val="22"/>
        </w:rPr>
        <w:t xml:space="preserve"> </w:t>
      </w:r>
    </w:p>
    <w:p w14:paraId="59B1DF3E" w14:textId="0746CACC" w:rsidR="007F7F93" w:rsidRPr="00DD4A4A" w:rsidRDefault="00967092" w:rsidP="00025898">
      <w:pPr>
        <w:rPr>
          <w:rFonts w:ascii="Baskerville" w:hAnsi="Baskerville" w:cs="Baskerville"/>
          <w:sz w:val="22"/>
          <w:szCs w:val="22"/>
        </w:rPr>
      </w:pPr>
      <w:r w:rsidRPr="00DD4A4A">
        <w:rPr>
          <w:rFonts w:ascii="Baskerville" w:eastAsia="Times New Roman" w:hAnsi="Baskerville" w:cs="Baskerville"/>
          <w:sz w:val="22"/>
          <w:szCs w:val="22"/>
        </w:rPr>
        <w:t xml:space="preserve">Along with the conversation of the </w:t>
      </w:r>
      <w:r w:rsidR="00AD5765" w:rsidRPr="00DD4A4A">
        <w:rPr>
          <w:rFonts w:ascii="Baskerville" w:eastAsia="Times New Roman" w:hAnsi="Baskerville" w:cs="Baskerville"/>
          <w:sz w:val="22"/>
          <w:szCs w:val="22"/>
        </w:rPr>
        <w:t>Director of Equity position, t</w:t>
      </w:r>
      <w:r w:rsidRPr="00DD4A4A">
        <w:rPr>
          <w:rFonts w:ascii="Baskerville" w:eastAsia="Times New Roman" w:hAnsi="Baskerville" w:cs="Baskerville"/>
          <w:sz w:val="22"/>
          <w:szCs w:val="22"/>
        </w:rPr>
        <w:t>he committee briefly d</w:t>
      </w:r>
      <w:r w:rsidR="00AD5765" w:rsidRPr="00DD4A4A">
        <w:rPr>
          <w:rFonts w:ascii="Baskerville" w:eastAsia="Times New Roman" w:hAnsi="Baskerville" w:cs="Baskerville"/>
          <w:sz w:val="22"/>
          <w:szCs w:val="22"/>
        </w:rPr>
        <w:t xml:space="preserve">iscussed how these changes </w:t>
      </w:r>
      <w:r w:rsidRPr="00DD4A4A">
        <w:rPr>
          <w:rFonts w:ascii="Baskerville" w:eastAsia="Times New Roman" w:hAnsi="Baskerville" w:cs="Baskerville"/>
          <w:sz w:val="22"/>
          <w:szCs w:val="22"/>
        </w:rPr>
        <w:t>effect the development of the mentoring program.</w:t>
      </w:r>
      <w:r w:rsidR="00AD5765" w:rsidRPr="00DD4A4A">
        <w:rPr>
          <w:rFonts w:ascii="Baskerville" w:eastAsia="Times New Roman" w:hAnsi="Baskerville" w:cs="Baskerville"/>
          <w:sz w:val="22"/>
          <w:szCs w:val="22"/>
        </w:rPr>
        <w:t xml:space="preserve"> The mentoring program </w:t>
      </w:r>
      <w:r w:rsidR="00C848E5" w:rsidRPr="00DD4A4A">
        <w:rPr>
          <w:rFonts w:ascii="Baskerville" w:eastAsia="Times New Roman" w:hAnsi="Baskerville" w:cs="Baskerville"/>
          <w:sz w:val="22"/>
          <w:szCs w:val="22"/>
        </w:rPr>
        <w:t>has had little activity and</w:t>
      </w:r>
      <w:r w:rsidR="00AD5765" w:rsidRPr="00DD4A4A">
        <w:rPr>
          <w:rFonts w:ascii="Baskerville" w:eastAsia="Times New Roman" w:hAnsi="Baskerville" w:cs="Baskerville"/>
          <w:sz w:val="22"/>
          <w:szCs w:val="22"/>
        </w:rPr>
        <w:t xml:space="preserve"> the current state of the Director position </w:t>
      </w:r>
      <w:r w:rsidR="00C848E5" w:rsidRPr="00DD4A4A">
        <w:rPr>
          <w:rFonts w:ascii="Baskerville" w:eastAsia="Times New Roman" w:hAnsi="Baskerville" w:cs="Baskerville"/>
          <w:sz w:val="22"/>
          <w:szCs w:val="22"/>
        </w:rPr>
        <w:t xml:space="preserve">has made the </w:t>
      </w:r>
      <w:r w:rsidR="00AD5765" w:rsidRPr="00DD4A4A">
        <w:rPr>
          <w:rFonts w:ascii="Baskerville" w:eastAsia="Times New Roman" w:hAnsi="Baskerville" w:cs="Baskerville"/>
          <w:sz w:val="22"/>
          <w:szCs w:val="22"/>
        </w:rPr>
        <w:t xml:space="preserve">development of the program challenging. The agreement to hire an interim Director will allow </w:t>
      </w:r>
      <w:r w:rsidR="00C848E5" w:rsidRPr="00DD4A4A">
        <w:rPr>
          <w:rFonts w:ascii="Baskerville" w:eastAsia="Times New Roman" w:hAnsi="Baskerville" w:cs="Baskerville"/>
          <w:sz w:val="22"/>
          <w:szCs w:val="22"/>
        </w:rPr>
        <w:t xml:space="preserve">for the development of the </w:t>
      </w:r>
      <w:r w:rsidR="00AD5765" w:rsidRPr="00DD4A4A">
        <w:rPr>
          <w:rFonts w:ascii="Baskerville" w:eastAsia="Times New Roman" w:hAnsi="Baskerville" w:cs="Baskerville"/>
          <w:sz w:val="22"/>
          <w:szCs w:val="22"/>
        </w:rPr>
        <w:t>begin</w:t>
      </w:r>
      <w:r w:rsidR="00C848E5" w:rsidRPr="00DD4A4A">
        <w:rPr>
          <w:rFonts w:ascii="Baskerville" w:eastAsia="Times New Roman" w:hAnsi="Baskerville" w:cs="Baskerville"/>
          <w:sz w:val="22"/>
          <w:szCs w:val="22"/>
        </w:rPr>
        <w:t>n</w:t>
      </w:r>
      <w:r w:rsidR="00443118" w:rsidRPr="00DD4A4A">
        <w:rPr>
          <w:rFonts w:ascii="Baskerville" w:eastAsia="Times New Roman" w:hAnsi="Baskerville" w:cs="Baskerville"/>
          <w:sz w:val="22"/>
          <w:szCs w:val="22"/>
        </w:rPr>
        <w:t>ing stages of mentoring program in hopes of implementation in the fall.</w:t>
      </w:r>
    </w:p>
    <w:p w14:paraId="17CE2318" w14:textId="77777777" w:rsidR="007F7F93" w:rsidRPr="00DD4A4A" w:rsidRDefault="007F7F93" w:rsidP="007F7F93"/>
    <w:p w14:paraId="5A2513D4" w14:textId="77777777" w:rsidR="00140E93" w:rsidRPr="00DD4A4A" w:rsidRDefault="00140E93"/>
    <w:sectPr w:rsidR="00140E93" w:rsidRPr="00DD4A4A" w:rsidSect="005F18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B304" w14:textId="77777777" w:rsidR="003B0E33" w:rsidRDefault="003B0E33" w:rsidP="00ED4B19">
      <w:r>
        <w:separator/>
      </w:r>
    </w:p>
  </w:endnote>
  <w:endnote w:type="continuationSeparator" w:id="0">
    <w:p w14:paraId="3A37A052" w14:textId="77777777" w:rsidR="003B0E33" w:rsidRDefault="003B0E33" w:rsidP="00ED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6A3E5" w14:textId="40E55B67" w:rsidR="003B0E33" w:rsidRDefault="003B0E33" w:rsidP="00ED4B1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Student Equity Workgroup Minutes, 5/10/16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AB79B6" w:rsidRPr="00AB79B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1ECCEF7" w14:textId="77777777" w:rsidR="003B0E33" w:rsidRDefault="003B0E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91798" w14:textId="77777777" w:rsidR="003B0E33" w:rsidRDefault="003B0E33" w:rsidP="00ED4B19">
      <w:r>
        <w:separator/>
      </w:r>
    </w:p>
  </w:footnote>
  <w:footnote w:type="continuationSeparator" w:id="0">
    <w:p w14:paraId="432DC786" w14:textId="77777777" w:rsidR="003B0E33" w:rsidRDefault="003B0E33" w:rsidP="00ED4B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03F3"/>
    <w:multiLevelType w:val="hybridMultilevel"/>
    <w:tmpl w:val="58EE2502"/>
    <w:lvl w:ilvl="0" w:tplc="6A2C92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93"/>
    <w:rsid w:val="000255D7"/>
    <w:rsid w:val="00025898"/>
    <w:rsid w:val="000A0236"/>
    <w:rsid w:val="000E6616"/>
    <w:rsid w:val="00140E93"/>
    <w:rsid w:val="00176376"/>
    <w:rsid w:val="00222312"/>
    <w:rsid w:val="00254114"/>
    <w:rsid w:val="00390D9F"/>
    <w:rsid w:val="003B0E33"/>
    <w:rsid w:val="003B5C69"/>
    <w:rsid w:val="003C55E1"/>
    <w:rsid w:val="003D5254"/>
    <w:rsid w:val="003F6539"/>
    <w:rsid w:val="00443118"/>
    <w:rsid w:val="005B15C8"/>
    <w:rsid w:val="005F1850"/>
    <w:rsid w:val="005F39FD"/>
    <w:rsid w:val="006D6344"/>
    <w:rsid w:val="0072623A"/>
    <w:rsid w:val="00767F89"/>
    <w:rsid w:val="0079503F"/>
    <w:rsid w:val="007F657F"/>
    <w:rsid w:val="007F7F93"/>
    <w:rsid w:val="008B6CB3"/>
    <w:rsid w:val="00905D85"/>
    <w:rsid w:val="00962CB0"/>
    <w:rsid w:val="00967092"/>
    <w:rsid w:val="009E11E3"/>
    <w:rsid w:val="00A30F5A"/>
    <w:rsid w:val="00A34737"/>
    <w:rsid w:val="00AB79B6"/>
    <w:rsid w:val="00AD5765"/>
    <w:rsid w:val="00C848E5"/>
    <w:rsid w:val="00C85AEA"/>
    <w:rsid w:val="00D728C1"/>
    <w:rsid w:val="00DD4A4A"/>
    <w:rsid w:val="00DE162E"/>
    <w:rsid w:val="00DE4DCB"/>
    <w:rsid w:val="00E07404"/>
    <w:rsid w:val="00E5734C"/>
    <w:rsid w:val="00ED4B19"/>
    <w:rsid w:val="00EF54DD"/>
    <w:rsid w:val="00F41326"/>
    <w:rsid w:val="00F4769D"/>
    <w:rsid w:val="00F51EDC"/>
    <w:rsid w:val="00FC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D18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7F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F93"/>
    <w:rPr>
      <w:rFonts w:ascii="Lucida Grande" w:hAnsi="Lucida Grande" w:cs="Lucida Grande"/>
      <w:sz w:val="18"/>
      <w:szCs w:val="18"/>
    </w:rPr>
  </w:style>
  <w:style w:type="paragraph" w:styleId="ListParagraph">
    <w:name w:val="List Paragraph"/>
    <w:basedOn w:val="Normal"/>
    <w:uiPriority w:val="34"/>
    <w:qFormat/>
    <w:rsid w:val="00962CB0"/>
    <w:pPr>
      <w:ind w:left="720"/>
      <w:contextualSpacing/>
    </w:pPr>
  </w:style>
  <w:style w:type="paragraph" w:styleId="Header">
    <w:name w:val="header"/>
    <w:basedOn w:val="Normal"/>
    <w:link w:val="HeaderChar"/>
    <w:uiPriority w:val="99"/>
    <w:unhideWhenUsed/>
    <w:rsid w:val="00ED4B19"/>
    <w:pPr>
      <w:tabs>
        <w:tab w:val="center" w:pos="4320"/>
        <w:tab w:val="right" w:pos="8640"/>
      </w:tabs>
    </w:pPr>
  </w:style>
  <w:style w:type="character" w:customStyle="1" w:styleId="HeaderChar">
    <w:name w:val="Header Char"/>
    <w:basedOn w:val="DefaultParagraphFont"/>
    <w:link w:val="Header"/>
    <w:uiPriority w:val="99"/>
    <w:rsid w:val="00ED4B19"/>
  </w:style>
  <w:style w:type="paragraph" w:styleId="Footer">
    <w:name w:val="footer"/>
    <w:basedOn w:val="Normal"/>
    <w:link w:val="FooterChar"/>
    <w:uiPriority w:val="99"/>
    <w:unhideWhenUsed/>
    <w:rsid w:val="00ED4B19"/>
    <w:pPr>
      <w:tabs>
        <w:tab w:val="center" w:pos="4320"/>
        <w:tab w:val="right" w:pos="8640"/>
      </w:tabs>
    </w:pPr>
  </w:style>
  <w:style w:type="character" w:customStyle="1" w:styleId="FooterChar">
    <w:name w:val="Footer Char"/>
    <w:basedOn w:val="DefaultParagraphFont"/>
    <w:link w:val="Footer"/>
    <w:uiPriority w:val="99"/>
    <w:rsid w:val="00ED4B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7F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F93"/>
    <w:rPr>
      <w:rFonts w:ascii="Lucida Grande" w:hAnsi="Lucida Grande" w:cs="Lucida Grande"/>
      <w:sz w:val="18"/>
      <w:szCs w:val="18"/>
    </w:rPr>
  </w:style>
  <w:style w:type="paragraph" w:styleId="ListParagraph">
    <w:name w:val="List Paragraph"/>
    <w:basedOn w:val="Normal"/>
    <w:uiPriority w:val="34"/>
    <w:qFormat/>
    <w:rsid w:val="00962CB0"/>
    <w:pPr>
      <w:ind w:left="720"/>
      <w:contextualSpacing/>
    </w:pPr>
  </w:style>
  <w:style w:type="paragraph" w:styleId="Header">
    <w:name w:val="header"/>
    <w:basedOn w:val="Normal"/>
    <w:link w:val="HeaderChar"/>
    <w:uiPriority w:val="99"/>
    <w:unhideWhenUsed/>
    <w:rsid w:val="00ED4B19"/>
    <w:pPr>
      <w:tabs>
        <w:tab w:val="center" w:pos="4320"/>
        <w:tab w:val="right" w:pos="8640"/>
      </w:tabs>
    </w:pPr>
  </w:style>
  <w:style w:type="character" w:customStyle="1" w:styleId="HeaderChar">
    <w:name w:val="Header Char"/>
    <w:basedOn w:val="DefaultParagraphFont"/>
    <w:link w:val="Header"/>
    <w:uiPriority w:val="99"/>
    <w:rsid w:val="00ED4B19"/>
  </w:style>
  <w:style w:type="paragraph" w:styleId="Footer">
    <w:name w:val="footer"/>
    <w:basedOn w:val="Normal"/>
    <w:link w:val="FooterChar"/>
    <w:uiPriority w:val="99"/>
    <w:unhideWhenUsed/>
    <w:rsid w:val="00ED4B19"/>
    <w:pPr>
      <w:tabs>
        <w:tab w:val="center" w:pos="4320"/>
        <w:tab w:val="right" w:pos="8640"/>
      </w:tabs>
    </w:pPr>
  </w:style>
  <w:style w:type="character" w:customStyle="1" w:styleId="FooterChar">
    <w:name w:val="Footer Char"/>
    <w:basedOn w:val="DefaultParagraphFont"/>
    <w:link w:val="Footer"/>
    <w:uiPriority w:val="99"/>
    <w:rsid w:val="00ED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10981</Characters>
  <Application>Microsoft Macintosh Word</Application>
  <DocSecurity>0</DocSecurity>
  <Lines>91</Lines>
  <Paragraphs>25</Paragraphs>
  <ScaleCrop>false</ScaleCrop>
  <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Kelaiah</dc:creator>
  <cp:keywords/>
  <dc:description/>
  <cp:lastModifiedBy>Paul Starer</cp:lastModifiedBy>
  <cp:revision>2</cp:revision>
  <cp:lastPrinted>2016-05-11T19:40:00Z</cp:lastPrinted>
  <dcterms:created xsi:type="dcterms:W3CDTF">2016-05-18T22:05:00Z</dcterms:created>
  <dcterms:modified xsi:type="dcterms:W3CDTF">2016-05-18T22:05:00Z</dcterms:modified>
</cp:coreProperties>
</file>